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5CCE" w14:textId="77777777" w:rsidR="00616388" w:rsidRDefault="00616388" w:rsidP="00E6546F"/>
    <w:p w14:paraId="3F91ED77" w14:textId="3D1CB4CB" w:rsidR="009C11A8" w:rsidRDefault="00BA2AD6" w:rsidP="009C11A8">
      <w:pPr>
        <w:jc w:val="right"/>
        <w:rPr>
          <w:b/>
        </w:rPr>
      </w:pPr>
      <w:r>
        <w:rPr>
          <w:b/>
        </w:rPr>
        <w:t>Apstiprināti</w:t>
      </w:r>
    </w:p>
    <w:p w14:paraId="5C4FBEC7" w14:textId="48504D78" w:rsidR="009C11A8" w:rsidRDefault="00BA2AD6" w:rsidP="009C11A8">
      <w:pPr>
        <w:jc w:val="right"/>
      </w:pPr>
      <w:r>
        <w:t xml:space="preserve">ar </w:t>
      </w:r>
      <w:r w:rsidR="009C11A8">
        <w:t>Ķekavas novada domes</w:t>
      </w:r>
    </w:p>
    <w:p w14:paraId="7A56BC3E" w14:textId="29F86116" w:rsidR="009C11A8" w:rsidRDefault="009C11A8" w:rsidP="009C11A8">
      <w:pPr>
        <w:jc w:val="right"/>
      </w:pPr>
      <w:r>
        <w:t>202</w:t>
      </w:r>
      <w:r w:rsidR="0081355D">
        <w:t>5</w:t>
      </w:r>
      <w:r>
        <w:t xml:space="preserve">.gada </w:t>
      </w:r>
      <w:r w:rsidR="0081355D">
        <w:t>_______</w:t>
      </w:r>
      <w:r>
        <w:t xml:space="preserve"> sēdes </w:t>
      </w:r>
    </w:p>
    <w:p w14:paraId="6C80A290" w14:textId="2283D86A" w:rsidR="009C11A8" w:rsidRDefault="009C11A8" w:rsidP="009C11A8">
      <w:pPr>
        <w:jc w:val="right"/>
      </w:pPr>
      <w:r>
        <w:t>lēmum</w:t>
      </w:r>
      <w:r w:rsidR="00BA2AD6">
        <w:t>u</w:t>
      </w:r>
      <w:r>
        <w:t xml:space="preserve"> Nr. </w:t>
      </w:r>
      <w:r w:rsidR="0081355D">
        <w:t>__</w:t>
      </w:r>
      <w:r>
        <w:t xml:space="preserve">. (protokols Nr. .)     </w:t>
      </w:r>
    </w:p>
    <w:p w14:paraId="4990FD32" w14:textId="77777777" w:rsidR="00BA2AD6" w:rsidRDefault="00BA2AD6" w:rsidP="00BA2AD6">
      <w:pPr>
        <w:jc w:val="center"/>
        <w:rPr>
          <w:b/>
          <w:bCs/>
        </w:rPr>
      </w:pPr>
    </w:p>
    <w:p w14:paraId="76B5CD82" w14:textId="688C22D5" w:rsidR="00BA2AD6" w:rsidRDefault="00BA2AD6" w:rsidP="00BA2AD6">
      <w:pPr>
        <w:jc w:val="center"/>
        <w:rPr>
          <w:b/>
          <w:bCs/>
          <w:color w:val="000000"/>
          <w:szCs w:val="20"/>
          <w:shd w:val="clear" w:color="auto" w:fill="FFFFFF"/>
        </w:rPr>
      </w:pPr>
      <w:r>
        <w:rPr>
          <w:b/>
          <w:bCs/>
        </w:rPr>
        <w:t>Saistošie noteikumi Nr.</w:t>
      </w:r>
      <w:r w:rsidR="00731423">
        <w:rPr>
          <w:b/>
          <w:bCs/>
        </w:rPr>
        <w:t>____</w:t>
      </w:r>
    </w:p>
    <w:p w14:paraId="3799E9A4" w14:textId="77777777" w:rsidR="00BA2AD6" w:rsidRDefault="00BA2AD6" w:rsidP="00BA2AD6">
      <w:pPr>
        <w:jc w:val="center"/>
        <w:rPr>
          <w:b/>
          <w:sz w:val="28"/>
          <w:szCs w:val="28"/>
        </w:rPr>
      </w:pPr>
    </w:p>
    <w:p w14:paraId="26A50455" w14:textId="77777777" w:rsidR="00BA2AD6" w:rsidRDefault="00BA2AD6" w:rsidP="00BA2AD6">
      <w:pPr>
        <w:jc w:val="center"/>
        <w:rPr>
          <w:b/>
          <w:sz w:val="28"/>
          <w:szCs w:val="28"/>
        </w:rPr>
      </w:pPr>
      <w:r>
        <w:rPr>
          <w:b/>
          <w:sz w:val="28"/>
          <w:szCs w:val="28"/>
        </w:rPr>
        <w:t xml:space="preserve">Par Ķekavas novada pašvaldības kultūras un mākslas </w:t>
      </w:r>
    </w:p>
    <w:p w14:paraId="23A3FCDC" w14:textId="77777777" w:rsidR="00BA2AD6" w:rsidRDefault="00BA2AD6" w:rsidP="00BA2AD6">
      <w:pPr>
        <w:jc w:val="center"/>
        <w:rPr>
          <w:b/>
          <w:sz w:val="28"/>
          <w:szCs w:val="28"/>
        </w:rPr>
      </w:pPr>
      <w:r>
        <w:rPr>
          <w:b/>
          <w:sz w:val="28"/>
          <w:szCs w:val="28"/>
        </w:rPr>
        <w:t>finansiālo atbalstu un naudas balvām</w:t>
      </w:r>
    </w:p>
    <w:p w14:paraId="65283E70" w14:textId="77777777" w:rsidR="00BA2AD6" w:rsidRDefault="00BA2AD6" w:rsidP="00BA2AD6">
      <w:pPr>
        <w:jc w:val="center"/>
        <w:rPr>
          <w:b/>
          <w:sz w:val="28"/>
          <w:szCs w:val="28"/>
        </w:rPr>
      </w:pPr>
    </w:p>
    <w:p w14:paraId="53F04992" w14:textId="77777777" w:rsidR="00BA2AD6" w:rsidRDefault="00BA2AD6" w:rsidP="00BA2AD6">
      <w:pPr>
        <w:jc w:val="right"/>
        <w:rPr>
          <w:i/>
          <w:sz w:val="22"/>
          <w:szCs w:val="20"/>
        </w:rPr>
      </w:pPr>
      <w:r>
        <w:rPr>
          <w:i/>
          <w:sz w:val="22"/>
        </w:rPr>
        <w:t xml:space="preserve">Izdoti saskaņā ar </w:t>
      </w:r>
    </w:p>
    <w:p w14:paraId="44433BAF" w14:textId="77777777" w:rsidR="00BA2AD6" w:rsidRDefault="00BA2AD6" w:rsidP="00BA2AD6">
      <w:pPr>
        <w:jc w:val="right"/>
        <w:rPr>
          <w:i/>
          <w:sz w:val="22"/>
        </w:rPr>
      </w:pPr>
      <w:r>
        <w:rPr>
          <w:i/>
          <w:sz w:val="22"/>
        </w:rPr>
        <w:t xml:space="preserve">Pašvaldību likuma </w:t>
      </w:r>
      <w:r>
        <w:rPr>
          <w:i/>
          <w:noProof/>
          <w:sz w:val="22"/>
        </w:rPr>
        <w:t xml:space="preserve">44.panta otro daļu </w:t>
      </w:r>
    </w:p>
    <w:p w14:paraId="625573A7" w14:textId="77777777" w:rsidR="00BA2AD6" w:rsidRDefault="00BA2AD6" w:rsidP="00BA2AD6">
      <w:pPr>
        <w:jc w:val="right"/>
        <w:rPr>
          <w:i/>
          <w:noProof/>
          <w:sz w:val="22"/>
        </w:rPr>
      </w:pPr>
    </w:p>
    <w:p w14:paraId="0342A7A9" w14:textId="77777777" w:rsidR="00BA2AD6" w:rsidRDefault="00BA2AD6" w:rsidP="006B3F5A">
      <w:pPr>
        <w:spacing w:before="360" w:after="240"/>
        <w:jc w:val="center"/>
        <w:rPr>
          <w:b/>
          <w:noProof/>
        </w:rPr>
      </w:pPr>
      <w:r>
        <w:rPr>
          <w:b/>
          <w:noProof/>
        </w:rPr>
        <w:t>I.Vispārīgie jautājumi</w:t>
      </w:r>
    </w:p>
    <w:p w14:paraId="44DB4F96" w14:textId="77777777" w:rsidR="00CB1841" w:rsidRDefault="00BA2AD6" w:rsidP="00CB1841">
      <w:pPr>
        <w:pStyle w:val="NoSpacing"/>
        <w:numPr>
          <w:ilvl w:val="0"/>
          <w:numId w:val="11"/>
        </w:numPr>
        <w:spacing w:before="120"/>
        <w:ind w:left="567" w:hanging="567"/>
        <w:jc w:val="both"/>
        <w:rPr>
          <w:lang w:val="lv-LV"/>
        </w:rPr>
      </w:pPr>
      <w:r>
        <w:rPr>
          <w:lang w:val="lv-LV"/>
        </w:rPr>
        <w:t>Šie noteikumi nosaka kārtību, kādā piešķir Ķekavas novada (turpmāk – novads) pašvaldības (turpmāk – pašvaldība)</w:t>
      </w:r>
      <w:r w:rsidR="00CB1841">
        <w:rPr>
          <w:lang w:val="lv-LV"/>
        </w:rPr>
        <w:t>:</w:t>
      </w:r>
    </w:p>
    <w:p w14:paraId="1DB1F329" w14:textId="7D7B3ECE" w:rsidR="00CB1841" w:rsidRDefault="00BA2AD6" w:rsidP="00CB1841">
      <w:pPr>
        <w:pStyle w:val="NoSpacing"/>
        <w:numPr>
          <w:ilvl w:val="1"/>
          <w:numId w:val="11"/>
        </w:numPr>
        <w:spacing w:before="120"/>
        <w:ind w:left="993" w:hanging="425"/>
        <w:jc w:val="both"/>
        <w:rPr>
          <w:lang w:val="lv-LV"/>
        </w:rPr>
      </w:pPr>
      <w:r>
        <w:rPr>
          <w:lang w:val="lv-LV"/>
        </w:rPr>
        <w:t xml:space="preserve">finansiālo atbalstu </w:t>
      </w:r>
      <w:r w:rsidR="003C78FC">
        <w:rPr>
          <w:lang w:val="lv-LV"/>
        </w:rPr>
        <w:t>dalībai konkursos, festivālos un meistarklasēs Latvijā un/vai ārvalstīs</w:t>
      </w:r>
      <w:r w:rsidR="00CB1841">
        <w:rPr>
          <w:lang w:val="lv-LV"/>
        </w:rPr>
        <w:t>;</w:t>
      </w:r>
    </w:p>
    <w:p w14:paraId="25F2498D" w14:textId="3336DA11" w:rsidR="003C78FC" w:rsidRDefault="00BA2AD6" w:rsidP="00CB1841">
      <w:pPr>
        <w:pStyle w:val="NoSpacing"/>
        <w:numPr>
          <w:ilvl w:val="1"/>
          <w:numId w:val="11"/>
        </w:numPr>
        <w:spacing w:before="120"/>
        <w:ind w:left="993" w:hanging="425"/>
        <w:jc w:val="both"/>
        <w:rPr>
          <w:lang w:val="lv-LV"/>
        </w:rPr>
      </w:pPr>
      <w:r>
        <w:rPr>
          <w:lang w:val="lv-LV"/>
        </w:rPr>
        <w:t xml:space="preserve">finansiālo atbalstu kultūras un mākslas projektu organizēšanai novada </w:t>
      </w:r>
      <w:r w:rsidRPr="00905CBC">
        <w:rPr>
          <w:lang w:val="lv-LV"/>
        </w:rPr>
        <w:t>administratīvajā teritorijā.</w:t>
      </w:r>
      <w:r w:rsidR="0091392E">
        <w:rPr>
          <w:lang w:val="lv-LV"/>
        </w:rPr>
        <w:t xml:space="preserve"> Finansiālo atbalstu </w:t>
      </w:r>
      <w:r w:rsidR="0091392E" w:rsidRPr="0091392E">
        <w:rPr>
          <w:lang w:val="lv-LV"/>
        </w:rPr>
        <w:t>kultūras un mākslas projektu organizēšanai novada administratīvajā teritorijā</w:t>
      </w:r>
      <w:r w:rsidR="0091392E">
        <w:rPr>
          <w:lang w:val="lv-LV"/>
        </w:rPr>
        <w:t xml:space="preserve"> piešķir arī projektiem, kurus īsteno </w:t>
      </w:r>
      <w:r w:rsidR="006A762D">
        <w:rPr>
          <w:lang w:val="lv-LV"/>
        </w:rPr>
        <w:t>ārpus</w:t>
      </w:r>
      <w:r w:rsidR="0091392E">
        <w:rPr>
          <w:lang w:val="lv-LV"/>
        </w:rPr>
        <w:t xml:space="preserve"> novad</w:t>
      </w:r>
      <w:r w:rsidR="006A762D">
        <w:rPr>
          <w:lang w:val="lv-LV"/>
        </w:rPr>
        <w:t>a</w:t>
      </w:r>
      <w:r w:rsidR="0091392E">
        <w:rPr>
          <w:lang w:val="lv-LV"/>
        </w:rPr>
        <w:t xml:space="preserve"> reģistrēta organizācija un tie atbilst šo noteikumu 2.punktā minētajiem mērķiem</w:t>
      </w:r>
      <w:r w:rsidR="00DE6E5A">
        <w:rPr>
          <w:lang w:val="lv-LV"/>
        </w:rPr>
        <w:t>.</w:t>
      </w:r>
      <w:r w:rsidR="00DE6E5A" w:rsidRPr="00DE6E5A">
        <w:rPr>
          <w:lang w:val="lv-LV"/>
        </w:rPr>
        <w:t xml:space="preserve"> </w:t>
      </w:r>
      <w:r w:rsidR="00DE6E5A">
        <w:rPr>
          <w:lang w:val="lv-LV"/>
        </w:rPr>
        <w:t xml:space="preserve">Pašvaldības domei ir tiesības lemt par </w:t>
      </w:r>
      <w:r w:rsidR="005923CC">
        <w:rPr>
          <w:lang w:val="lv-LV"/>
        </w:rPr>
        <w:t>finansiālā atbalsta</w:t>
      </w:r>
      <w:r w:rsidR="00DE6E5A">
        <w:rPr>
          <w:lang w:val="lv-LV"/>
        </w:rPr>
        <w:t xml:space="preserve"> piešķiršanu kultūras un mākslas projektu realizēšanai ārpus novada administratīvās teritorijas, kas atbilst šo noteikumu 2.punktā minētajiem mērķiem</w:t>
      </w:r>
      <w:r w:rsidR="003C78FC">
        <w:rPr>
          <w:lang w:val="lv-LV"/>
        </w:rPr>
        <w:t>;</w:t>
      </w:r>
    </w:p>
    <w:p w14:paraId="2F26B7A4" w14:textId="5AFC7173" w:rsidR="00BA2AD6" w:rsidRDefault="003C78FC" w:rsidP="00CB1841">
      <w:pPr>
        <w:pStyle w:val="NoSpacing"/>
        <w:numPr>
          <w:ilvl w:val="1"/>
          <w:numId w:val="11"/>
        </w:numPr>
        <w:spacing w:before="120"/>
        <w:ind w:left="993" w:hanging="425"/>
        <w:jc w:val="both"/>
        <w:rPr>
          <w:lang w:val="lv-LV"/>
        </w:rPr>
      </w:pPr>
      <w:r>
        <w:rPr>
          <w:lang w:val="lv-LV"/>
        </w:rPr>
        <w:t xml:space="preserve">naudas balvas novada kultūras iestāžu amatiermākslas kolektīviem, novada administratīvajā teritorijā reģistrētiem amatiermākslas kolektīviem, novadā deklarētiem individuāliem dalībniekiem par sasniegumiem </w:t>
      </w:r>
      <w:r w:rsidRPr="00575846">
        <w:rPr>
          <w:lang w:val="lv-LV"/>
        </w:rPr>
        <w:t>mākslas jomā</w:t>
      </w:r>
      <w:r w:rsidR="0091392E">
        <w:rPr>
          <w:lang w:val="lv-LV"/>
        </w:rPr>
        <w:t>.</w:t>
      </w:r>
    </w:p>
    <w:p w14:paraId="7B5FDFB9" w14:textId="3EAB11AA" w:rsidR="00BA2AD6" w:rsidRDefault="00BA2AD6" w:rsidP="00CB1841">
      <w:pPr>
        <w:pStyle w:val="NoSpacing"/>
        <w:numPr>
          <w:ilvl w:val="0"/>
          <w:numId w:val="11"/>
        </w:numPr>
        <w:spacing w:before="120"/>
        <w:ind w:left="567" w:hanging="567"/>
        <w:jc w:val="both"/>
        <w:rPr>
          <w:lang w:val="lv-LV"/>
        </w:rPr>
      </w:pPr>
      <w:r>
        <w:rPr>
          <w:lang w:val="lv-LV"/>
        </w:rPr>
        <w:t xml:space="preserve">Pašvaldības kultūras un mākslas </w:t>
      </w:r>
      <w:r w:rsidRPr="00BC314C">
        <w:rPr>
          <w:lang w:val="lv-LV"/>
        </w:rPr>
        <w:t>finansiālā atbalsta mērķis ir</w:t>
      </w:r>
      <w:r>
        <w:rPr>
          <w:lang w:val="lv-LV"/>
        </w:rPr>
        <w:t xml:space="preserve"> sekmēt novadā deklarēto iedzīvotāju ieinteresētību kultūras procesos, to popularizēšanu novada administratīvajā teritorijā, amatiermākslas kolektīvu radošo aktivitāti un dalību kultūras aktivitātēs Latvijā un</w:t>
      </w:r>
      <w:r w:rsidR="0091392E">
        <w:rPr>
          <w:lang w:val="lv-LV"/>
        </w:rPr>
        <w:t>/vai</w:t>
      </w:r>
      <w:r>
        <w:rPr>
          <w:lang w:val="lv-LV"/>
        </w:rPr>
        <w:t xml:space="preserve"> ārvalstīs.</w:t>
      </w:r>
    </w:p>
    <w:p w14:paraId="2816C88D" w14:textId="2200828E" w:rsidR="00BA2AD6" w:rsidRDefault="00BA2AD6" w:rsidP="00CB1841">
      <w:pPr>
        <w:pStyle w:val="NoSpacing"/>
        <w:numPr>
          <w:ilvl w:val="0"/>
          <w:numId w:val="11"/>
        </w:numPr>
        <w:spacing w:before="120"/>
        <w:ind w:left="567" w:hanging="567"/>
        <w:jc w:val="both"/>
        <w:rPr>
          <w:lang w:val="lv-LV"/>
        </w:rPr>
      </w:pPr>
      <w:r>
        <w:rPr>
          <w:lang w:val="lv-LV"/>
        </w:rPr>
        <w:t>Finansiālo atbalstu piešķir</w:t>
      </w:r>
      <w:r w:rsidR="005050E9">
        <w:rPr>
          <w:lang w:val="lv-LV"/>
        </w:rPr>
        <w:t xml:space="preserve"> nākotnē plānotai</w:t>
      </w:r>
      <w:r>
        <w:rPr>
          <w:lang w:val="lv-LV"/>
        </w:rPr>
        <w:t xml:space="preserve">: </w:t>
      </w:r>
    </w:p>
    <w:p w14:paraId="0D1884F2" w14:textId="117DB573" w:rsidR="00BA2AD6" w:rsidRDefault="00BA2AD6" w:rsidP="00CB1841">
      <w:pPr>
        <w:pStyle w:val="NoSpacing"/>
        <w:numPr>
          <w:ilvl w:val="1"/>
          <w:numId w:val="11"/>
        </w:numPr>
        <w:spacing w:before="120"/>
        <w:ind w:left="993"/>
        <w:jc w:val="both"/>
        <w:rPr>
          <w:lang w:val="lv-LV"/>
        </w:rPr>
      </w:pPr>
      <w:r>
        <w:rPr>
          <w:lang w:val="lv-LV"/>
        </w:rPr>
        <w:t>dalībai konkursos, festivālos un meistarklasēs Latvijā un</w:t>
      </w:r>
      <w:r w:rsidR="0091392E">
        <w:rPr>
          <w:lang w:val="lv-LV"/>
        </w:rPr>
        <w:t>/vai</w:t>
      </w:r>
      <w:r>
        <w:rPr>
          <w:lang w:val="lv-LV"/>
        </w:rPr>
        <w:t xml:space="preserve"> ārvalstīs;</w:t>
      </w:r>
    </w:p>
    <w:p w14:paraId="00B0E27A" w14:textId="47456D8C" w:rsidR="00BA2AD6" w:rsidRDefault="00E8566D" w:rsidP="00CB1841">
      <w:pPr>
        <w:pStyle w:val="NoSpacing"/>
        <w:numPr>
          <w:ilvl w:val="1"/>
          <w:numId w:val="11"/>
        </w:numPr>
        <w:spacing w:before="120"/>
        <w:ind w:left="993"/>
        <w:jc w:val="both"/>
        <w:rPr>
          <w:lang w:val="lv-LV"/>
        </w:rPr>
      </w:pPr>
      <w:r>
        <w:rPr>
          <w:lang w:val="lv-LV"/>
        </w:rPr>
        <w:t xml:space="preserve">kultūras un </w:t>
      </w:r>
      <w:r w:rsidR="00BA2AD6">
        <w:rPr>
          <w:lang w:val="lv-LV"/>
        </w:rPr>
        <w:t>mākslas projektu realizēšanai novada administratīvajā teritorijā.</w:t>
      </w:r>
    </w:p>
    <w:p w14:paraId="1CED1C64" w14:textId="71C75E31" w:rsidR="00BA2AD6" w:rsidRDefault="00BA2AD6" w:rsidP="00CB1841">
      <w:pPr>
        <w:pStyle w:val="NoSpacing"/>
        <w:numPr>
          <w:ilvl w:val="0"/>
          <w:numId w:val="11"/>
        </w:numPr>
        <w:spacing w:before="120"/>
        <w:ind w:left="567" w:hanging="567"/>
        <w:jc w:val="both"/>
        <w:rPr>
          <w:lang w:val="lv-LV"/>
        </w:rPr>
      </w:pPr>
      <w:r w:rsidRPr="00BC314C">
        <w:rPr>
          <w:lang w:val="lv-LV"/>
        </w:rPr>
        <w:t>Naudas balvas piešķir</w:t>
      </w:r>
      <w:r>
        <w:rPr>
          <w:lang w:val="lv-LV"/>
        </w:rPr>
        <w:t>, lai publiski pateiktos to ieguvējiem par izciliem panākumiem kultūras un mākslas jomā.</w:t>
      </w:r>
    </w:p>
    <w:p w14:paraId="4F66F967" w14:textId="5C57C640" w:rsidR="00BA2AD6" w:rsidRDefault="00BA2AD6" w:rsidP="00CB1841">
      <w:pPr>
        <w:pStyle w:val="NoSpacing"/>
        <w:numPr>
          <w:ilvl w:val="0"/>
          <w:numId w:val="11"/>
        </w:numPr>
        <w:spacing w:before="120"/>
        <w:ind w:left="567" w:hanging="567"/>
        <w:jc w:val="both"/>
        <w:rPr>
          <w:lang w:val="lv-LV"/>
        </w:rPr>
      </w:pPr>
      <w:r>
        <w:rPr>
          <w:lang w:val="lv-LV"/>
        </w:rPr>
        <w:t>Finansiālo atbalstu un naudas balvas piešķir</w:t>
      </w:r>
      <w:r w:rsidR="006A762D">
        <w:rPr>
          <w:lang w:val="lv-LV"/>
        </w:rPr>
        <w:t xml:space="preserve"> šo noteikumu 1.punktā minētajiem subjektiem</w:t>
      </w:r>
      <w:r>
        <w:rPr>
          <w:lang w:val="lv-LV"/>
        </w:rPr>
        <w:t xml:space="preserve">, izvērtējot </w:t>
      </w:r>
      <w:r w:rsidR="007F051C">
        <w:rPr>
          <w:lang w:val="lv-LV"/>
        </w:rPr>
        <w:t xml:space="preserve">konkrētā </w:t>
      </w:r>
      <w:r>
        <w:rPr>
          <w:lang w:val="lv-LV"/>
        </w:rPr>
        <w:t>projekta nozīmi, lietderību</w:t>
      </w:r>
      <w:r w:rsidR="006A762D">
        <w:rPr>
          <w:lang w:val="lv-LV"/>
        </w:rPr>
        <w:t>,</w:t>
      </w:r>
      <w:r>
        <w:rPr>
          <w:lang w:val="lv-LV"/>
        </w:rPr>
        <w:t xml:space="preserve"> ieguldījumu kultūras un mākslas popularizēšanā novadā</w:t>
      </w:r>
      <w:r w:rsidR="00BC314C">
        <w:rPr>
          <w:lang w:val="lv-LV"/>
        </w:rPr>
        <w:t>,</w:t>
      </w:r>
      <w:r w:rsidR="006A762D">
        <w:rPr>
          <w:lang w:val="lv-LV"/>
        </w:rPr>
        <w:t xml:space="preserve"> </w:t>
      </w:r>
      <w:r w:rsidR="007F051C">
        <w:rPr>
          <w:lang w:val="lv-LV"/>
        </w:rPr>
        <w:t xml:space="preserve">kā arī </w:t>
      </w:r>
      <w:r>
        <w:rPr>
          <w:lang w:val="lv-LV"/>
        </w:rPr>
        <w:t>sasniegtos rezultātus.</w:t>
      </w:r>
    </w:p>
    <w:p w14:paraId="3AF68FF9" w14:textId="723499CF" w:rsidR="002877A9" w:rsidRDefault="002877A9" w:rsidP="00CB1841">
      <w:pPr>
        <w:pStyle w:val="ListParagraph"/>
        <w:numPr>
          <w:ilvl w:val="0"/>
          <w:numId w:val="11"/>
        </w:numPr>
        <w:spacing w:before="120"/>
        <w:ind w:left="567" w:hanging="567"/>
        <w:jc w:val="both"/>
        <w:rPr>
          <w:szCs w:val="24"/>
        </w:rPr>
      </w:pPr>
      <w:r>
        <w:rPr>
          <w:szCs w:val="24"/>
        </w:rPr>
        <w:t xml:space="preserve">Finansiālā atbalsta </w:t>
      </w:r>
      <w:r w:rsidR="00C90B90" w:rsidRPr="00226B92">
        <w:t>un naudas balvu</w:t>
      </w:r>
      <w:r w:rsidR="00C90B90">
        <w:t xml:space="preserve"> </w:t>
      </w:r>
      <w:r>
        <w:rPr>
          <w:szCs w:val="24"/>
        </w:rPr>
        <w:t xml:space="preserve">piešķiršanā ievēro līdzekļu piešķiršanas samērību – individuālam dalībniekam līdz EUR 300,00 (trīs simti </w:t>
      </w:r>
      <w:proofErr w:type="spellStart"/>
      <w:r>
        <w:rPr>
          <w:i/>
          <w:iCs/>
          <w:szCs w:val="24"/>
        </w:rPr>
        <w:t>euro</w:t>
      </w:r>
      <w:proofErr w:type="spellEnd"/>
      <w:r>
        <w:rPr>
          <w:szCs w:val="24"/>
        </w:rPr>
        <w:t xml:space="preserve">), </w:t>
      </w:r>
      <w:r>
        <w:t>amatiermākslas kolektīva</w:t>
      </w:r>
      <w:r>
        <w:rPr>
          <w:szCs w:val="24"/>
        </w:rPr>
        <w:t xml:space="preserve"> </w:t>
      </w:r>
      <w:r>
        <w:rPr>
          <w:szCs w:val="24"/>
        </w:rPr>
        <w:lastRenderedPageBreak/>
        <w:t xml:space="preserve">atbalstam līdz EUR 3000,00 (trīs tūkstoši </w:t>
      </w:r>
      <w:proofErr w:type="spellStart"/>
      <w:r>
        <w:rPr>
          <w:i/>
          <w:iCs/>
          <w:szCs w:val="24"/>
        </w:rPr>
        <w:t>euro</w:t>
      </w:r>
      <w:proofErr w:type="spellEnd"/>
      <w:r>
        <w:rPr>
          <w:szCs w:val="24"/>
        </w:rPr>
        <w:t xml:space="preserve">) (līdz EUR 100,00 (viens simts </w:t>
      </w:r>
      <w:proofErr w:type="spellStart"/>
      <w:r>
        <w:rPr>
          <w:i/>
          <w:iCs/>
          <w:szCs w:val="24"/>
        </w:rPr>
        <w:t>euro</w:t>
      </w:r>
      <w:proofErr w:type="spellEnd"/>
      <w:r>
        <w:rPr>
          <w:szCs w:val="24"/>
        </w:rPr>
        <w:t xml:space="preserve">) vienam dalībniekam), kultūras un mākslas projektiem līdz EUR 3000,00 (trīs tūkstoši </w:t>
      </w:r>
      <w:proofErr w:type="spellStart"/>
      <w:r>
        <w:rPr>
          <w:i/>
          <w:iCs/>
          <w:szCs w:val="24"/>
        </w:rPr>
        <w:t>euro</w:t>
      </w:r>
      <w:proofErr w:type="spellEnd"/>
      <w:r>
        <w:rPr>
          <w:szCs w:val="24"/>
        </w:rPr>
        <w:t xml:space="preserve">).  </w:t>
      </w:r>
    </w:p>
    <w:p w14:paraId="714121D8" w14:textId="7B171DAE" w:rsidR="00F25F7F" w:rsidRDefault="00F25F7F" w:rsidP="001E61FF">
      <w:pPr>
        <w:pStyle w:val="NoSpacing"/>
        <w:numPr>
          <w:ilvl w:val="0"/>
          <w:numId w:val="11"/>
        </w:numPr>
        <w:spacing w:before="120"/>
        <w:ind w:left="567" w:hanging="567"/>
        <w:jc w:val="both"/>
        <w:rPr>
          <w:lang w:val="lv-LV"/>
        </w:rPr>
      </w:pPr>
      <w:r>
        <w:rPr>
          <w:shd w:val="clear" w:color="auto" w:fill="FFFFFF" w:themeFill="background1"/>
          <w:lang w:val="lv-LV"/>
        </w:rPr>
        <w:t>Pašvaldības iestāžu amatiermākslas kolektīviem finansiālo atbalstu dalībai konkursos, festivālos, meistarklasēs plāno attiecīgās iestādes budžetā un tā piešķiršanu realizē attiecīgās iestādes vadītājs, ievērojot šajos noteikumos noteiktās prasības.</w:t>
      </w:r>
      <w:r>
        <w:rPr>
          <w:lang w:val="lv-LV"/>
        </w:rPr>
        <w:t xml:space="preserve"> </w:t>
      </w:r>
    </w:p>
    <w:p w14:paraId="2848D3E6" w14:textId="77777777" w:rsidR="00055C96" w:rsidRDefault="00F25F7F" w:rsidP="001E61FF">
      <w:pPr>
        <w:pStyle w:val="ListParagraph"/>
        <w:numPr>
          <w:ilvl w:val="0"/>
          <w:numId w:val="11"/>
        </w:numPr>
        <w:spacing w:before="120"/>
        <w:ind w:left="567" w:hanging="567"/>
        <w:jc w:val="both"/>
        <w:rPr>
          <w:szCs w:val="24"/>
        </w:rPr>
      </w:pPr>
      <w:r>
        <w:rPr>
          <w:szCs w:val="24"/>
        </w:rPr>
        <w:t>Finansiālā atbalsta apjomu nosaka, izvērtējot projekta kultūras vērtības un lietderības atbilstību novada iedzīvotāju interesēm.</w:t>
      </w:r>
    </w:p>
    <w:p w14:paraId="5B6E6018" w14:textId="509DA486" w:rsidR="00F8554F" w:rsidRPr="00055C96" w:rsidRDefault="00F25F7F" w:rsidP="001E61FF">
      <w:pPr>
        <w:pStyle w:val="ListParagraph"/>
        <w:numPr>
          <w:ilvl w:val="0"/>
          <w:numId w:val="11"/>
        </w:numPr>
        <w:spacing w:before="120"/>
        <w:ind w:left="567" w:hanging="567"/>
        <w:jc w:val="both"/>
        <w:rPr>
          <w:szCs w:val="24"/>
        </w:rPr>
      </w:pPr>
      <w:r w:rsidRPr="002877A9">
        <w:t>Projektu izvērtē saskaņā ar šādiem kritērijiem:</w:t>
      </w:r>
    </w:p>
    <w:p w14:paraId="62209C51" w14:textId="60FF3810" w:rsidR="00055C96" w:rsidRPr="00F8554F" w:rsidRDefault="001E61FF" w:rsidP="001E61FF">
      <w:pPr>
        <w:pStyle w:val="ListParagraph"/>
        <w:numPr>
          <w:ilvl w:val="1"/>
          <w:numId w:val="11"/>
        </w:numPr>
        <w:spacing w:before="120"/>
        <w:ind w:left="993"/>
        <w:jc w:val="both"/>
        <w:rPr>
          <w:szCs w:val="24"/>
        </w:rPr>
      </w:pPr>
      <w:r>
        <w:rPr>
          <w:szCs w:val="24"/>
        </w:rPr>
        <w:t>p</w:t>
      </w:r>
      <w:r w:rsidR="00055C96" w:rsidRPr="00F8554F">
        <w:rPr>
          <w:szCs w:val="24"/>
        </w:rPr>
        <w:t xml:space="preserve">retendenta pieredze: </w:t>
      </w:r>
    </w:p>
    <w:p w14:paraId="1739ED03" w14:textId="11F53A20" w:rsidR="00F8554F" w:rsidRPr="008B2699" w:rsidRDefault="001E61FF" w:rsidP="001E61FF">
      <w:pPr>
        <w:pStyle w:val="ListParagraph"/>
        <w:numPr>
          <w:ilvl w:val="2"/>
          <w:numId w:val="11"/>
        </w:numPr>
        <w:spacing w:before="120"/>
        <w:ind w:left="1560" w:hanging="567"/>
        <w:rPr>
          <w:b/>
          <w:bCs/>
          <w:szCs w:val="24"/>
        </w:rPr>
      </w:pPr>
      <w:r>
        <w:rPr>
          <w:szCs w:val="24"/>
        </w:rPr>
        <w:t>p</w:t>
      </w:r>
      <w:r w:rsidR="00055C96" w:rsidRPr="00F8554F">
        <w:rPr>
          <w:szCs w:val="24"/>
        </w:rPr>
        <w:t>retendents ir realizējis vairākus projektus, kuriem ir kultūras vai mākslas vērtība;</w:t>
      </w:r>
    </w:p>
    <w:p w14:paraId="4E916FB6" w14:textId="2F919194" w:rsidR="00055C96" w:rsidRPr="00F8554F" w:rsidRDefault="001E61FF" w:rsidP="001E61FF">
      <w:pPr>
        <w:pStyle w:val="ListParagraph"/>
        <w:numPr>
          <w:ilvl w:val="2"/>
          <w:numId w:val="11"/>
        </w:numPr>
        <w:spacing w:before="120"/>
        <w:ind w:left="1560" w:hanging="567"/>
        <w:rPr>
          <w:szCs w:val="24"/>
        </w:rPr>
      </w:pPr>
      <w:r>
        <w:rPr>
          <w:szCs w:val="24"/>
        </w:rPr>
        <w:t>p</w:t>
      </w:r>
      <w:r w:rsidR="00055C96" w:rsidRPr="00F8554F">
        <w:rPr>
          <w:szCs w:val="24"/>
        </w:rPr>
        <w:t>retendentam nav pieredzes</w:t>
      </w:r>
      <w:r>
        <w:rPr>
          <w:szCs w:val="24"/>
        </w:rPr>
        <w:t>;</w:t>
      </w:r>
    </w:p>
    <w:p w14:paraId="72257CFA" w14:textId="5C0BF55D" w:rsidR="00055C96" w:rsidRPr="00F8554F" w:rsidRDefault="001E61FF" w:rsidP="001E61FF">
      <w:pPr>
        <w:pStyle w:val="ListParagraph"/>
        <w:numPr>
          <w:ilvl w:val="1"/>
          <w:numId w:val="11"/>
        </w:numPr>
        <w:spacing w:before="120"/>
        <w:ind w:left="993"/>
        <w:rPr>
          <w:szCs w:val="24"/>
        </w:rPr>
      </w:pPr>
      <w:r>
        <w:rPr>
          <w:szCs w:val="24"/>
        </w:rPr>
        <w:t>p</w:t>
      </w:r>
      <w:r w:rsidR="00055C96" w:rsidRPr="008B2699">
        <w:rPr>
          <w:szCs w:val="24"/>
        </w:rPr>
        <w:t>rojekta publicitāte</w:t>
      </w:r>
      <w:r w:rsidR="00F8554F">
        <w:rPr>
          <w:szCs w:val="24"/>
        </w:rPr>
        <w:t xml:space="preserve">: </w:t>
      </w:r>
    </w:p>
    <w:p w14:paraId="0E535FA5" w14:textId="5607DF1C" w:rsidR="00F8554F" w:rsidRPr="00F8554F" w:rsidRDefault="001E61FF" w:rsidP="001E61FF">
      <w:pPr>
        <w:pStyle w:val="ListParagraph"/>
        <w:numPr>
          <w:ilvl w:val="2"/>
          <w:numId w:val="11"/>
        </w:numPr>
        <w:spacing w:before="120"/>
        <w:ind w:left="1560" w:hanging="567"/>
        <w:rPr>
          <w:szCs w:val="24"/>
        </w:rPr>
      </w:pPr>
      <w:r>
        <w:rPr>
          <w:szCs w:val="24"/>
        </w:rPr>
        <w:t>p</w:t>
      </w:r>
      <w:r w:rsidR="00055C96" w:rsidRPr="00F8554F">
        <w:rPr>
          <w:szCs w:val="24"/>
        </w:rPr>
        <w:t>rojekta īstenošanas rezultātā pašvaldība tiks popularizēta ne mazāk kā trijos dažādos masu mediju līdzekļos;</w:t>
      </w:r>
    </w:p>
    <w:p w14:paraId="3F8E2642" w14:textId="1C1BADB2" w:rsidR="00F8554F" w:rsidRPr="00F8554F" w:rsidRDefault="001E61FF" w:rsidP="001E61FF">
      <w:pPr>
        <w:pStyle w:val="ListParagraph"/>
        <w:numPr>
          <w:ilvl w:val="2"/>
          <w:numId w:val="11"/>
        </w:numPr>
        <w:spacing w:before="120"/>
        <w:ind w:left="1560" w:hanging="567"/>
        <w:rPr>
          <w:szCs w:val="24"/>
        </w:rPr>
      </w:pPr>
      <w:r>
        <w:rPr>
          <w:szCs w:val="24"/>
        </w:rPr>
        <w:t>p</w:t>
      </w:r>
      <w:r w:rsidR="00055C96" w:rsidRPr="00F8554F">
        <w:rPr>
          <w:szCs w:val="24"/>
        </w:rPr>
        <w:t>rojekta īstenošanā masu mediju līdzekļu iesaistīšana (piesaiste) nav paredzēta</w:t>
      </w:r>
      <w:r>
        <w:rPr>
          <w:szCs w:val="24"/>
        </w:rPr>
        <w:t>;</w:t>
      </w:r>
    </w:p>
    <w:p w14:paraId="3A973BE8" w14:textId="233BC9A2" w:rsidR="00F8554F" w:rsidRDefault="001E61FF" w:rsidP="001E61FF">
      <w:pPr>
        <w:pStyle w:val="ListParagraph"/>
        <w:numPr>
          <w:ilvl w:val="1"/>
          <w:numId w:val="11"/>
        </w:numPr>
        <w:spacing w:before="120"/>
        <w:ind w:left="993"/>
        <w:rPr>
          <w:szCs w:val="24"/>
        </w:rPr>
      </w:pPr>
      <w:r>
        <w:rPr>
          <w:szCs w:val="24"/>
        </w:rPr>
        <w:t>p</w:t>
      </w:r>
      <w:r w:rsidR="00055C96" w:rsidRPr="00F8554F">
        <w:rPr>
          <w:szCs w:val="24"/>
        </w:rPr>
        <w:t>rojekta novitāte</w:t>
      </w:r>
      <w:r w:rsidR="00F8554F">
        <w:rPr>
          <w:szCs w:val="24"/>
        </w:rPr>
        <w:t xml:space="preserve">: </w:t>
      </w:r>
    </w:p>
    <w:p w14:paraId="222B53D1" w14:textId="39F14011" w:rsidR="00055C96" w:rsidRPr="00F8554F" w:rsidRDefault="001E61FF" w:rsidP="001E61FF">
      <w:pPr>
        <w:pStyle w:val="ListParagraph"/>
        <w:numPr>
          <w:ilvl w:val="2"/>
          <w:numId w:val="20"/>
        </w:numPr>
        <w:spacing w:before="120"/>
        <w:ind w:left="1560" w:hanging="567"/>
        <w:rPr>
          <w:szCs w:val="24"/>
        </w:rPr>
      </w:pPr>
      <w:r>
        <w:rPr>
          <w:szCs w:val="24"/>
        </w:rPr>
        <w:t>p</w:t>
      </w:r>
      <w:r w:rsidR="00055C96" w:rsidRPr="00F8554F">
        <w:rPr>
          <w:szCs w:val="24"/>
        </w:rPr>
        <w:t>rojekts tiek īstenots Latvijas Republikā pirmo reizi;</w:t>
      </w:r>
    </w:p>
    <w:p w14:paraId="733B4BA5" w14:textId="1204C9AF" w:rsidR="00055C96" w:rsidRPr="00055C96" w:rsidRDefault="001E61FF" w:rsidP="001E61FF">
      <w:pPr>
        <w:pStyle w:val="ListParagraph"/>
        <w:numPr>
          <w:ilvl w:val="2"/>
          <w:numId w:val="20"/>
        </w:numPr>
        <w:spacing w:before="120"/>
        <w:ind w:left="1560" w:hanging="567"/>
        <w:jc w:val="both"/>
        <w:rPr>
          <w:szCs w:val="24"/>
        </w:rPr>
      </w:pPr>
      <w:r>
        <w:rPr>
          <w:szCs w:val="24"/>
        </w:rPr>
        <w:t>p</w:t>
      </w:r>
      <w:r w:rsidR="00055C96" w:rsidRPr="00055C96">
        <w:rPr>
          <w:szCs w:val="24"/>
        </w:rPr>
        <w:t xml:space="preserve">rojekts tiek īstenots </w:t>
      </w:r>
      <w:r w:rsidR="00F8554F">
        <w:rPr>
          <w:szCs w:val="24"/>
        </w:rPr>
        <w:t>Ķekavas</w:t>
      </w:r>
      <w:r w:rsidR="00F8554F" w:rsidRPr="00055C96">
        <w:rPr>
          <w:szCs w:val="24"/>
        </w:rPr>
        <w:t xml:space="preserve"> </w:t>
      </w:r>
      <w:r w:rsidR="00055C96" w:rsidRPr="00055C96">
        <w:rPr>
          <w:szCs w:val="24"/>
        </w:rPr>
        <w:t>novadā pirmo reizi;</w:t>
      </w:r>
    </w:p>
    <w:p w14:paraId="2DD03A82" w14:textId="7340E5CA" w:rsidR="00055C96" w:rsidRDefault="001E61FF" w:rsidP="001E61FF">
      <w:pPr>
        <w:pStyle w:val="ListParagraph"/>
        <w:numPr>
          <w:ilvl w:val="2"/>
          <w:numId w:val="20"/>
        </w:numPr>
        <w:spacing w:before="120"/>
        <w:ind w:left="1560" w:hanging="567"/>
        <w:rPr>
          <w:szCs w:val="24"/>
        </w:rPr>
      </w:pPr>
      <w:r>
        <w:rPr>
          <w:szCs w:val="24"/>
        </w:rPr>
        <w:t>p</w:t>
      </w:r>
      <w:r w:rsidR="00055C96" w:rsidRPr="00055C96">
        <w:rPr>
          <w:szCs w:val="24"/>
        </w:rPr>
        <w:t>rojekts vai līdzīga veida projekts regulāri tiek īstenot</w:t>
      </w:r>
      <w:r w:rsidR="00A25D57">
        <w:rPr>
          <w:szCs w:val="24"/>
        </w:rPr>
        <w:t>s</w:t>
      </w:r>
      <w:r w:rsidR="00055C96" w:rsidRPr="00055C96">
        <w:rPr>
          <w:szCs w:val="24"/>
        </w:rPr>
        <w:t xml:space="preserve"> novadā vai saistībā ar novadu</w:t>
      </w:r>
      <w:r>
        <w:rPr>
          <w:szCs w:val="24"/>
        </w:rPr>
        <w:t>;</w:t>
      </w:r>
    </w:p>
    <w:p w14:paraId="668F8228" w14:textId="4DAE22AF" w:rsidR="00055C96" w:rsidRPr="00055C96" w:rsidRDefault="001E61FF" w:rsidP="001E61FF">
      <w:pPr>
        <w:pStyle w:val="ListParagraph"/>
        <w:numPr>
          <w:ilvl w:val="1"/>
          <w:numId w:val="20"/>
        </w:numPr>
        <w:ind w:left="993" w:hanging="425"/>
        <w:rPr>
          <w:szCs w:val="24"/>
        </w:rPr>
      </w:pPr>
      <w:r>
        <w:rPr>
          <w:szCs w:val="24"/>
        </w:rPr>
        <w:t>p</w:t>
      </w:r>
      <w:r w:rsidR="00055C96" w:rsidRPr="00055C96">
        <w:rPr>
          <w:szCs w:val="24"/>
        </w:rPr>
        <w:t>retendenta paša piesaistītais finansējums</w:t>
      </w:r>
      <w:r w:rsidR="00F8554F">
        <w:rPr>
          <w:szCs w:val="24"/>
        </w:rPr>
        <w:t xml:space="preserve">: </w:t>
      </w:r>
    </w:p>
    <w:p w14:paraId="3D4F6646" w14:textId="2F1182F9" w:rsidR="00055C96" w:rsidRDefault="00055C96" w:rsidP="001E61FF">
      <w:pPr>
        <w:pStyle w:val="ListParagraph"/>
        <w:numPr>
          <w:ilvl w:val="2"/>
          <w:numId w:val="20"/>
        </w:numPr>
        <w:spacing w:before="120"/>
        <w:ind w:left="1560" w:hanging="567"/>
        <w:jc w:val="both"/>
        <w:rPr>
          <w:szCs w:val="24"/>
        </w:rPr>
      </w:pPr>
      <w:r w:rsidRPr="00055C96">
        <w:rPr>
          <w:szCs w:val="24"/>
        </w:rPr>
        <w:t>vairāk kā 50 % no kopējām izmaksām;</w:t>
      </w:r>
    </w:p>
    <w:p w14:paraId="468FE37C" w14:textId="4BB446E5" w:rsidR="00055C96" w:rsidRDefault="00055C96" w:rsidP="001E61FF">
      <w:pPr>
        <w:pStyle w:val="ListParagraph"/>
        <w:numPr>
          <w:ilvl w:val="2"/>
          <w:numId w:val="20"/>
        </w:numPr>
        <w:spacing w:before="120"/>
        <w:ind w:left="1560" w:hanging="567"/>
        <w:jc w:val="both"/>
        <w:rPr>
          <w:szCs w:val="24"/>
        </w:rPr>
      </w:pPr>
      <w:r w:rsidRPr="00055C96">
        <w:rPr>
          <w:szCs w:val="24"/>
        </w:rPr>
        <w:t>30–50 % apmērā no kopējām izmaksām;</w:t>
      </w:r>
    </w:p>
    <w:p w14:paraId="7983E9C2" w14:textId="1BBC5ED6" w:rsidR="00055C96" w:rsidRDefault="00055C96" w:rsidP="001E61FF">
      <w:pPr>
        <w:pStyle w:val="ListParagraph"/>
        <w:numPr>
          <w:ilvl w:val="2"/>
          <w:numId w:val="20"/>
        </w:numPr>
        <w:spacing w:before="120"/>
        <w:ind w:left="1560" w:hanging="567"/>
        <w:jc w:val="both"/>
        <w:rPr>
          <w:szCs w:val="24"/>
        </w:rPr>
      </w:pPr>
      <w:r w:rsidRPr="00055C96">
        <w:rPr>
          <w:szCs w:val="24"/>
        </w:rPr>
        <w:t>29 – 10 % apmērā no kopējām izmaksām;</w:t>
      </w:r>
    </w:p>
    <w:p w14:paraId="6ACACAB0" w14:textId="35B96896" w:rsidR="002877A9" w:rsidRDefault="00055C96" w:rsidP="001E61FF">
      <w:pPr>
        <w:pStyle w:val="ListParagraph"/>
        <w:numPr>
          <w:ilvl w:val="2"/>
          <w:numId w:val="20"/>
        </w:numPr>
        <w:spacing w:before="120"/>
        <w:ind w:left="1560" w:hanging="567"/>
        <w:jc w:val="both"/>
      </w:pPr>
      <w:r w:rsidRPr="00055C96">
        <w:rPr>
          <w:szCs w:val="24"/>
        </w:rPr>
        <w:t>mazāk par 10 % no kopējām izmaksām vai netiek paredzēts</w:t>
      </w:r>
      <w:r w:rsidR="006F64B8">
        <w:rPr>
          <w:szCs w:val="24"/>
        </w:rPr>
        <w:t>.</w:t>
      </w:r>
    </w:p>
    <w:p w14:paraId="2D6B6C8F" w14:textId="1543DBC0" w:rsidR="006B3F5A" w:rsidRDefault="00BA2AD6" w:rsidP="006B3F5A">
      <w:pPr>
        <w:pStyle w:val="NoSpacing"/>
        <w:spacing w:before="360" w:after="240"/>
        <w:jc w:val="center"/>
        <w:rPr>
          <w:b/>
          <w:strike/>
          <w:lang w:val="lv-LV"/>
        </w:rPr>
      </w:pPr>
      <w:r>
        <w:rPr>
          <w:b/>
          <w:lang w:val="lv-LV"/>
        </w:rPr>
        <w:t xml:space="preserve">II. Finansiālais atbalsts dalībai konkursos, festivālos un meistarklasēs </w:t>
      </w:r>
    </w:p>
    <w:p w14:paraId="2EF5525F" w14:textId="00D0F29B" w:rsidR="00E33B93" w:rsidRDefault="00E33B93" w:rsidP="001E61FF">
      <w:pPr>
        <w:pStyle w:val="NoSpacing"/>
        <w:numPr>
          <w:ilvl w:val="0"/>
          <w:numId w:val="20"/>
        </w:numPr>
        <w:spacing w:before="360" w:after="240"/>
        <w:ind w:left="567" w:hanging="567"/>
        <w:jc w:val="both"/>
        <w:rPr>
          <w:lang w:val="lv-LV"/>
        </w:rPr>
      </w:pPr>
      <w:proofErr w:type="spellStart"/>
      <w:r w:rsidRPr="00055C96">
        <w:t>Finansiālo</w:t>
      </w:r>
      <w:proofErr w:type="spellEnd"/>
      <w:r w:rsidRPr="00055C96">
        <w:t xml:space="preserve"> </w:t>
      </w:r>
      <w:proofErr w:type="spellStart"/>
      <w:r w:rsidRPr="00055C96">
        <w:t>atbalstu</w:t>
      </w:r>
      <w:proofErr w:type="spellEnd"/>
      <w:r w:rsidRPr="00055C96">
        <w:t xml:space="preserve"> </w:t>
      </w:r>
      <w:r>
        <w:rPr>
          <w:lang w:val="lv-LV"/>
        </w:rPr>
        <w:t>dalībai konkursos, festivālos, meistarklasēs</w:t>
      </w:r>
      <w:r w:rsidR="003C78FC">
        <w:rPr>
          <w:lang w:val="lv-LV"/>
        </w:rPr>
        <w:t>,</w:t>
      </w:r>
      <w:r>
        <w:rPr>
          <w:lang w:val="lv-LV"/>
        </w:rPr>
        <w:t xml:space="preserve"> </w:t>
      </w:r>
      <w:r w:rsidR="003C78FC">
        <w:rPr>
          <w:lang w:val="lv-LV"/>
        </w:rPr>
        <w:t xml:space="preserve">par katru dalību, </w:t>
      </w:r>
      <w:r w:rsidRPr="00055C96">
        <w:t xml:space="preserve">var </w:t>
      </w:r>
      <w:proofErr w:type="spellStart"/>
      <w:r w:rsidRPr="00055C96">
        <w:t>saņemt</w:t>
      </w:r>
      <w:proofErr w:type="spellEnd"/>
      <w:r w:rsidRPr="00055C96">
        <w:t xml:space="preserve"> </w:t>
      </w:r>
      <w:proofErr w:type="spellStart"/>
      <w:r w:rsidRPr="00055C96">
        <w:t>vienu</w:t>
      </w:r>
      <w:proofErr w:type="spellEnd"/>
      <w:r w:rsidRPr="00055C96">
        <w:t xml:space="preserve"> </w:t>
      </w:r>
      <w:proofErr w:type="spellStart"/>
      <w:r w:rsidRPr="00055C96">
        <w:t>reizi</w:t>
      </w:r>
      <w:proofErr w:type="spellEnd"/>
      <w:r w:rsidRPr="00E33B93">
        <w:rPr>
          <w:lang w:val="lv-LV"/>
        </w:rPr>
        <w:t xml:space="preserve"> </w:t>
      </w:r>
      <w:r>
        <w:rPr>
          <w:lang w:val="lv-LV"/>
        </w:rPr>
        <w:t>šo noteikumu ietvaros</w:t>
      </w:r>
      <w:r>
        <w:t>.</w:t>
      </w:r>
    </w:p>
    <w:p w14:paraId="0C471655" w14:textId="2A3784FB" w:rsidR="00905CBC" w:rsidRDefault="00BA2AD6" w:rsidP="001E61FF">
      <w:pPr>
        <w:pStyle w:val="NoSpacing"/>
        <w:numPr>
          <w:ilvl w:val="0"/>
          <w:numId w:val="20"/>
        </w:numPr>
        <w:spacing w:before="360" w:after="240"/>
        <w:ind w:left="567" w:hanging="567"/>
        <w:jc w:val="both"/>
        <w:rPr>
          <w:lang w:val="lv-LV"/>
        </w:rPr>
      </w:pPr>
      <w:r>
        <w:rPr>
          <w:lang w:val="lv-LV"/>
        </w:rPr>
        <w:t>Uz finansiālo atbalstu dalībai konkursos, festivālos, meistarklasēs šajos noteikumos noteiktajā kārtībā un apmērā ir tiesības pretendēt</w:t>
      </w:r>
      <w:r w:rsidR="00905CBC">
        <w:rPr>
          <w:lang w:val="lv-LV"/>
        </w:rPr>
        <w:t xml:space="preserve">: </w:t>
      </w:r>
    </w:p>
    <w:p w14:paraId="1560E788" w14:textId="70A51B21" w:rsidR="00905CBC" w:rsidRDefault="00575846" w:rsidP="003C78FC">
      <w:pPr>
        <w:pStyle w:val="NoSpacing"/>
        <w:numPr>
          <w:ilvl w:val="1"/>
          <w:numId w:val="25"/>
        </w:numPr>
        <w:spacing w:before="360" w:after="240"/>
        <w:ind w:left="1276" w:hanging="708"/>
        <w:jc w:val="both"/>
        <w:rPr>
          <w:lang w:val="lv-LV"/>
        </w:rPr>
      </w:pPr>
      <w:r w:rsidRPr="00E33B93">
        <w:rPr>
          <w:lang w:val="lv-LV"/>
        </w:rPr>
        <w:t>i</w:t>
      </w:r>
      <w:r w:rsidR="00BA2AD6" w:rsidRPr="00E33B93">
        <w:rPr>
          <w:lang w:val="lv-LV"/>
        </w:rPr>
        <w:t>ndividuālajam mākslas jomas pārstāvim, ja tā deklarētā dzīvesvieta vismaz vienu gadu pirms atbalsta saņemšanas un kārtējā gada 1. janvāra pulksten 00:00 ir novada administratīvajā teritorijā</w:t>
      </w:r>
      <w:r w:rsidR="00905CBC" w:rsidRPr="00E33B93">
        <w:rPr>
          <w:lang w:val="lv-LV"/>
        </w:rPr>
        <w:t>;</w:t>
      </w:r>
    </w:p>
    <w:p w14:paraId="51DCAE29" w14:textId="72D32C8C" w:rsidR="00575846" w:rsidRDefault="00575846" w:rsidP="003C78FC">
      <w:pPr>
        <w:pStyle w:val="NoSpacing"/>
        <w:numPr>
          <w:ilvl w:val="1"/>
          <w:numId w:val="25"/>
        </w:numPr>
        <w:spacing w:before="360" w:after="240"/>
        <w:ind w:left="1276" w:hanging="708"/>
        <w:jc w:val="both"/>
        <w:rPr>
          <w:lang w:val="lv-LV"/>
        </w:rPr>
      </w:pPr>
      <w:r w:rsidRPr="00E33B93">
        <w:rPr>
          <w:lang w:val="lv-LV"/>
        </w:rPr>
        <w:t>biedrību un nodibinājumu reģistrā reģistrētam a</w:t>
      </w:r>
      <w:r w:rsidR="00BA2AD6" w:rsidRPr="00E33B93">
        <w:rPr>
          <w:lang w:val="lv-LV"/>
        </w:rPr>
        <w:t>matiermākslas kolektīvam, ja tā radošā darbība notiek un ir reģistrēta novada administratīvajā teritorijā vismaz vienu gadu pirms atbalsta saņemšanas, bet amatiermākslas kolektīvs nav pašvaldības iestādei piederošs,</w:t>
      </w:r>
      <w:r w:rsidR="00BA2AD6" w:rsidRPr="00E33B93">
        <w:rPr>
          <w:color w:val="4F81BD" w:themeColor="accent1"/>
          <w:lang w:val="lv-LV"/>
        </w:rPr>
        <w:t xml:space="preserve"> </w:t>
      </w:r>
      <w:r w:rsidR="00BA2AD6" w:rsidRPr="00E33B93">
        <w:rPr>
          <w:lang w:val="lv-LV"/>
        </w:rPr>
        <w:t>un vismaz 50 % amatiermākslas kolektīva dalībnieku dzīvesvieta ir deklarēta novada administratīvajā teritorijā vismaz vienu gadu pirms atbalsta saņemšanas un kārtējā gada 1. janvāra pulksten 00:00</w:t>
      </w:r>
      <w:r w:rsidR="00A25D57" w:rsidRPr="00E33B93">
        <w:rPr>
          <w:lang w:val="lv-LV"/>
        </w:rPr>
        <w:t>.</w:t>
      </w:r>
    </w:p>
    <w:p w14:paraId="7E75CFE0" w14:textId="332820F8" w:rsidR="00A25D57" w:rsidRPr="00E33B93" w:rsidRDefault="00A25D57" w:rsidP="003C78FC">
      <w:pPr>
        <w:pStyle w:val="NoSpacing"/>
        <w:numPr>
          <w:ilvl w:val="0"/>
          <w:numId w:val="25"/>
        </w:numPr>
        <w:spacing w:before="360" w:after="240"/>
        <w:ind w:left="567" w:hanging="567"/>
        <w:jc w:val="both"/>
        <w:rPr>
          <w:lang w:val="lv-LV"/>
        </w:rPr>
      </w:pPr>
      <w:r w:rsidRPr="00E33B93">
        <w:rPr>
          <w:lang w:val="lv-LV"/>
        </w:rPr>
        <w:t>Finansiālais atbalsts paredzēts transporta izdevumu, dalības maksu, telpu nomas, apdrošināšanas un citu normatīvajos aktos pieļaujamu, ar konkursu, festivālu vai meistarklasi saistītu izdevumu segšanai.</w:t>
      </w:r>
    </w:p>
    <w:p w14:paraId="48693CAC" w14:textId="77777777" w:rsidR="00575846" w:rsidRDefault="00575846" w:rsidP="00731423">
      <w:pPr>
        <w:pStyle w:val="NoSpacing"/>
        <w:spacing w:before="120"/>
        <w:ind w:firstLine="567"/>
        <w:jc w:val="both"/>
        <w:rPr>
          <w:lang w:val="lv-LV"/>
        </w:rPr>
      </w:pPr>
    </w:p>
    <w:p w14:paraId="068ADE46" w14:textId="4029BA2A" w:rsidR="00575846" w:rsidRPr="00575846" w:rsidRDefault="00575846" w:rsidP="006B3F5A">
      <w:pPr>
        <w:pStyle w:val="NoSpacing"/>
        <w:spacing w:before="120"/>
        <w:ind w:left="720"/>
        <w:jc w:val="center"/>
        <w:rPr>
          <w:lang w:val="lv-LV"/>
        </w:rPr>
      </w:pPr>
      <w:r w:rsidRPr="00575846">
        <w:rPr>
          <w:b/>
          <w:bCs/>
          <w:lang w:val="lv-LV"/>
        </w:rPr>
        <w:lastRenderedPageBreak/>
        <w:t>III Finansiālais</w:t>
      </w:r>
      <w:r>
        <w:rPr>
          <w:b/>
          <w:lang w:val="lv-LV"/>
        </w:rPr>
        <w:t xml:space="preserve"> </w:t>
      </w:r>
      <w:r w:rsidRPr="00575846">
        <w:rPr>
          <w:b/>
          <w:lang w:val="lv-LV"/>
        </w:rPr>
        <w:t xml:space="preserve">atbalsts kultūras un mākslas projektu </w:t>
      </w:r>
      <w:r w:rsidR="00552808">
        <w:rPr>
          <w:b/>
          <w:lang w:val="lv-LV"/>
        </w:rPr>
        <w:t>realizēšanai</w:t>
      </w:r>
    </w:p>
    <w:p w14:paraId="2FD47E74" w14:textId="77777777" w:rsidR="00575846" w:rsidRPr="00575846" w:rsidRDefault="00575846" w:rsidP="00731423">
      <w:pPr>
        <w:pStyle w:val="NoSpacing"/>
        <w:spacing w:before="120"/>
        <w:ind w:firstLine="567"/>
        <w:jc w:val="both"/>
        <w:rPr>
          <w:lang w:val="lv-LV"/>
        </w:rPr>
      </w:pPr>
    </w:p>
    <w:p w14:paraId="7E3E0A04" w14:textId="76B699C3" w:rsidR="006F64B8" w:rsidRPr="003C78FC" w:rsidRDefault="006F64B8" w:rsidP="003C78FC">
      <w:pPr>
        <w:pStyle w:val="ListParagraph"/>
        <w:numPr>
          <w:ilvl w:val="0"/>
          <w:numId w:val="25"/>
        </w:numPr>
        <w:spacing w:before="120"/>
        <w:ind w:left="567" w:hanging="567"/>
        <w:jc w:val="both"/>
        <w:rPr>
          <w:szCs w:val="24"/>
        </w:rPr>
      </w:pPr>
      <w:r w:rsidRPr="003C78FC">
        <w:rPr>
          <w:szCs w:val="24"/>
        </w:rPr>
        <w:t>Finansiālo atbalstu kultūras un mākslas projektu organizēšanai</w:t>
      </w:r>
      <w:r w:rsidR="003C78FC">
        <w:rPr>
          <w:szCs w:val="24"/>
        </w:rPr>
        <w:t>, par katru projektu,</w:t>
      </w:r>
      <w:r w:rsidRPr="003C78FC">
        <w:rPr>
          <w:szCs w:val="24"/>
        </w:rPr>
        <w:t xml:space="preserve"> var saņemt vienu reizi</w:t>
      </w:r>
      <w:r w:rsidR="00E33B93" w:rsidRPr="00E33B93">
        <w:t xml:space="preserve"> </w:t>
      </w:r>
      <w:r w:rsidR="00E33B93">
        <w:t>šo noteikumu ietvaros</w:t>
      </w:r>
      <w:r w:rsidRPr="003C78FC">
        <w:rPr>
          <w:szCs w:val="24"/>
        </w:rPr>
        <w:t xml:space="preserve">. </w:t>
      </w:r>
    </w:p>
    <w:p w14:paraId="63554CAD" w14:textId="77777777" w:rsidR="006F64B8" w:rsidRDefault="006F64B8" w:rsidP="003C78FC">
      <w:pPr>
        <w:pStyle w:val="NoSpacing"/>
        <w:numPr>
          <w:ilvl w:val="0"/>
          <w:numId w:val="25"/>
        </w:numPr>
        <w:spacing w:before="120"/>
        <w:ind w:left="567" w:hanging="567"/>
        <w:jc w:val="both"/>
        <w:rPr>
          <w:lang w:val="lv-LV"/>
        </w:rPr>
      </w:pPr>
      <w:r w:rsidRPr="008B2699">
        <w:rPr>
          <w:lang w:val="lv-LV"/>
        </w:rPr>
        <w:t>Finansiālo atbalstu kultūras un mākslas projektu organizēšanai var saņemt fiziska vai juridiska persona, kas projekta idejas aprakstu, norisi un tāmi iesniegusi pēc savas iniciatīvas (piemēram, filmas uzņemšana, grāmatas izdošana, izstādes, svētku pasākuma rīkošana u.tml.).</w:t>
      </w:r>
    </w:p>
    <w:p w14:paraId="79C46DF5" w14:textId="64D89191" w:rsidR="00575846" w:rsidRPr="00575846" w:rsidRDefault="00575846" w:rsidP="003C78FC">
      <w:pPr>
        <w:pStyle w:val="NoSpacing"/>
        <w:numPr>
          <w:ilvl w:val="0"/>
          <w:numId w:val="25"/>
        </w:numPr>
        <w:spacing w:before="120"/>
        <w:ind w:left="567" w:hanging="567"/>
        <w:jc w:val="both"/>
        <w:rPr>
          <w:lang w:val="lv-LV"/>
        </w:rPr>
      </w:pPr>
      <w:r w:rsidRPr="00575846">
        <w:rPr>
          <w:lang w:val="lv-LV"/>
        </w:rPr>
        <w:t>Uz pašvaldības finansējumu ir tiesības pretendēt Latvijas Republikas Uzņēmumu reģistrā reģistrētai juridiskai personai, ja tā atbilst vismaz vienai no šādām prasībām:</w:t>
      </w:r>
    </w:p>
    <w:p w14:paraId="3165F44D" w14:textId="07917898" w:rsidR="006B3F5A" w:rsidRDefault="00575846" w:rsidP="003C78FC">
      <w:pPr>
        <w:pStyle w:val="NoSpacing"/>
        <w:numPr>
          <w:ilvl w:val="1"/>
          <w:numId w:val="25"/>
        </w:numPr>
        <w:spacing w:before="120"/>
        <w:ind w:left="1134" w:hanging="567"/>
        <w:jc w:val="both"/>
        <w:rPr>
          <w:lang w:val="lv-LV"/>
        </w:rPr>
      </w:pPr>
      <w:r w:rsidRPr="00575846">
        <w:rPr>
          <w:lang w:val="lv-LV"/>
        </w:rPr>
        <w:t xml:space="preserve"> tās pamatdarbības vieta ne mazāk kā vienu gadu ir reģistrēta novada administratīvajā teritorijā;</w:t>
      </w:r>
    </w:p>
    <w:p w14:paraId="7730214D" w14:textId="25D0FDCD" w:rsidR="00C739C4" w:rsidRPr="006B3F5A" w:rsidRDefault="00C739C4" w:rsidP="003C78FC">
      <w:pPr>
        <w:pStyle w:val="NoSpacing"/>
        <w:numPr>
          <w:ilvl w:val="1"/>
          <w:numId w:val="25"/>
        </w:numPr>
        <w:spacing w:before="120"/>
        <w:ind w:left="1134" w:hanging="567"/>
        <w:jc w:val="both"/>
        <w:rPr>
          <w:lang w:val="lv-LV"/>
        </w:rPr>
      </w:pPr>
      <w:r w:rsidRPr="00575846">
        <w:rPr>
          <w:lang w:val="lv-LV"/>
        </w:rPr>
        <w:t>tās pamatdarbības vieta ne mazāk kā vienu gadu ir reģistrēta</w:t>
      </w:r>
      <w:r w:rsidRPr="006B3F5A">
        <w:rPr>
          <w:lang w:val="lv-LV"/>
        </w:rPr>
        <w:t xml:space="preserve"> citā</w:t>
      </w:r>
      <w:r w:rsidRPr="00575846">
        <w:rPr>
          <w:lang w:val="lv-LV"/>
        </w:rPr>
        <w:t xml:space="preserve"> </w:t>
      </w:r>
      <w:r w:rsidRPr="006B3F5A">
        <w:rPr>
          <w:lang w:val="lv-LV"/>
        </w:rPr>
        <w:t xml:space="preserve">Latvijas </w:t>
      </w:r>
      <w:r w:rsidRPr="00575846">
        <w:rPr>
          <w:lang w:val="lv-LV"/>
        </w:rPr>
        <w:t xml:space="preserve"> administratīvajā teritorijā</w:t>
      </w:r>
      <w:r w:rsidR="006B3F5A">
        <w:rPr>
          <w:lang w:val="lv-LV"/>
        </w:rPr>
        <w:t xml:space="preserve">. </w:t>
      </w:r>
    </w:p>
    <w:p w14:paraId="4A0D6779" w14:textId="72CC269F" w:rsidR="006B3F5A" w:rsidRDefault="001E61FF" w:rsidP="003C78FC">
      <w:pPr>
        <w:pStyle w:val="NoSpacing"/>
        <w:numPr>
          <w:ilvl w:val="0"/>
          <w:numId w:val="25"/>
        </w:numPr>
        <w:spacing w:before="120"/>
        <w:ind w:left="567" w:hanging="567"/>
        <w:jc w:val="both"/>
        <w:rPr>
          <w:lang w:val="lv-LV"/>
        </w:rPr>
      </w:pPr>
      <w:bookmarkStart w:id="0" w:name="p14"/>
      <w:bookmarkStart w:id="1" w:name="p-1246901"/>
      <w:bookmarkEnd w:id="0"/>
      <w:bookmarkEnd w:id="1"/>
      <w:r>
        <w:rPr>
          <w:lang w:val="lv-LV"/>
        </w:rPr>
        <w:t>F</w:t>
      </w:r>
      <w:r w:rsidR="00575846" w:rsidRPr="00575846">
        <w:rPr>
          <w:lang w:val="lv-LV"/>
        </w:rPr>
        <w:t>inansējumu piešķir, ja pretendenta plānotā kultūras vai mākslas projekta mērķauditorija ir pašvaldības iedzīvotāji</w:t>
      </w:r>
      <w:r>
        <w:rPr>
          <w:lang w:val="lv-LV"/>
        </w:rPr>
        <w:t>,</w:t>
      </w:r>
      <w:r w:rsidR="00575846" w:rsidRPr="00575846">
        <w:rPr>
          <w:lang w:val="lv-LV"/>
        </w:rPr>
        <w:t xml:space="preserve"> </w:t>
      </w:r>
      <w:r w:rsidR="00C739C4">
        <w:rPr>
          <w:lang w:val="lv-LV"/>
        </w:rPr>
        <w:t>un</w:t>
      </w:r>
      <w:r w:rsidR="00A462A4">
        <w:rPr>
          <w:lang w:val="lv-LV"/>
        </w:rPr>
        <w:t>,</w:t>
      </w:r>
      <w:r w:rsidR="00C739C4">
        <w:rPr>
          <w:lang w:val="lv-LV"/>
        </w:rPr>
        <w:t xml:space="preserve"> </w:t>
      </w:r>
      <w:r w:rsidR="00575846" w:rsidRPr="00575846">
        <w:rPr>
          <w:lang w:val="lv-LV"/>
        </w:rPr>
        <w:t>ja tas atbilst</w:t>
      </w:r>
      <w:r w:rsidR="00C739C4">
        <w:rPr>
          <w:lang w:val="lv-LV"/>
        </w:rPr>
        <w:t xml:space="preserve"> vismaz četrām no</w:t>
      </w:r>
      <w:r w:rsidR="00575846" w:rsidRPr="00575846">
        <w:rPr>
          <w:lang w:val="lv-LV"/>
        </w:rPr>
        <w:t xml:space="preserve"> šādām prasībām:</w:t>
      </w:r>
    </w:p>
    <w:p w14:paraId="131E0F6B" w14:textId="1CF2A5F0" w:rsidR="006B3F5A" w:rsidRDefault="00575846" w:rsidP="003C78FC">
      <w:pPr>
        <w:pStyle w:val="NoSpacing"/>
        <w:numPr>
          <w:ilvl w:val="1"/>
          <w:numId w:val="25"/>
        </w:numPr>
        <w:spacing w:before="120"/>
        <w:ind w:left="1134" w:hanging="567"/>
        <w:jc w:val="both"/>
        <w:rPr>
          <w:lang w:val="lv-LV"/>
        </w:rPr>
      </w:pPr>
      <w:r w:rsidRPr="00575846">
        <w:rPr>
          <w:lang w:val="lv-LV"/>
        </w:rPr>
        <w:t>norises vieta ir novada administratīvajā teritorijā;</w:t>
      </w:r>
    </w:p>
    <w:p w14:paraId="7E5EBBBD" w14:textId="77777777" w:rsidR="006B3F5A" w:rsidRDefault="00575846" w:rsidP="003C78FC">
      <w:pPr>
        <w:pStyle w:val="NoSpacing"/>
        <w:numPr>
          <w:ilvl w:val="1"/>
          <w:numId w:val="25"/>
        </w:numPr>
        <w:spacing w:before="120"/>
        <w:ind w:left="1134" w:hanging="567"/>
        <w:jc w:val="both"/>
        <w:rPr>
          <w:lang w:val="lv-LV"/>
        </w:rPr>
      </w:pPr>
      <w:r w:rsidRPr="00575846">
        <w:rPr>
          <w:lang w:val="lv-LV"/>
        </w:rPr>
        <w:t>tam piemīt kultūras vērtība, izglītojoša vai mākslinieciska vērtība;</w:t>
      </w:r>
    </w:p>
    <w:p w14:paraId="0A41C168" w14:textId="23D4AB8D" w:rsidR="006B3F5A" w:rsidRDefault="00575846" w:rsidP="003C78FC">
      <w:pPr>
        <w:pStyle w:val="NoSpacing"/>
        <w:numPr>
          <w:ilvl w:val="1"/>
          <w:numId w:val="25"/>
        </w:numPr>
        <w:spacing w:before="120"/>
        <w:ind w:left="1134" w:hanging="567"/>
        <w:jc w:val="both"/>
        <w:rPr>
          <w:lang w:val="lv-LV"/>
        </w:rPr>
      </w:pPr>
      <w:r w:rsidRPr="00575846">
        <w:rPr>
          <w:lang w:val="lv-LV"/>
        </w:rPr>
        <w:t>tā īstenošanas rezultātā publiskajā vidē tiks izplatīts novada nosaukums;</w:t>
      </w:r>
    </w:p>
    <w:p w14:paraId="3F5D8CDF" w14:textId="30C5FF04" w:rsidR="006B3F5A" w:rsidRDefault="00575846" w:rsidP="003C78FC">
      <w:pPr>
        <w:pStyle w:val="NoSpacing"/>
        <w:numPr>
          <w:ilvl w:val="1"/>
          <w:numId w:val="25"/>
        </w:numPr>
        <w:spacing w:before="120"/>
        <w:ind w:left="1134" w:hanging="567"/>
        <w:jc w:val="both"/>
        <w:rPr>
          <w:lang w:val="lv-LV"/>
        </w:rPr>
      </w:pPr>
      <w:r w:rsidRPr="00575846">
        <w:rPr>
          <w:lang w:val="lv-LV"/>
        </w:rPr>
        <w:t>tas ir vērsts uz novada atpazīstamību ārpus novada administratīvās teritorijas;</w:t>
      </w:r>
    </w:p>
    <w:p w14:paraId="2BE31AF2" w14:textId="21E2800F" w:rsidR="006B3F5A" w:rsidRDefault="00575846" w:rsidP="003C78FC">
      <w:pPr>
        <w:pStyle w:val="NoSpacing"/>
        <w:numPr>
          <w:ilvl w:val="1"/>
          <w:numId w:val="25"/>
        </w:numPr>
        <w:spacing w:before="120"/>
        <w:ind w:left="1134" w:hanging="567"/>
        <w:jc w:val="both"/>
        <w:rPr>
          <w:lang w:val="lv-LV"/>
        </w:rPr>
      </w:pPr>
      <w:r w:rsidRPr="00575846">
        <w:rPr>
          <w:lang w:val="lv-LV"/>
        </w:rPr>
        <w:t>tā īstenošanas rezultātā tiks radīta jauna vai saglabāta esošā kultūras, izglītības vai mākslinieciskā vērtība</w:t>
      </w:r>
      <w:r w:rsidR="00E33B93">
        <w:rPr>
          <w:lang w:val="lv-LV"/>
        </w:rPr>
        <w:t>.</w:t>
      </w:r>
    </w:p>
    <w:p w14:paraId="58966534" w14:textId="66B40FDC" w:rsidR="00BA2AD6" w:rsidRDefault="00C739C4" w:rsidP="008E03A4">
      <w:pPr>
        <w:pStyle w:val="ListParagraph"/>
        <w:spacing w:before="360" w:after="240"/>
        <w:ind w:left="927"/>
        <w:jc w:val="center"/>
        <w:rPr>
          <w:b/>
          <w:szCs w:val="24"/>
        </w:rPr>
      </w:pPr>
      <w:r>
        <w:rPr>
          <w:b/>
          <w:szCs w:val="24"/>
        </w:rPr>
        <w:t>I</w:t>
      </w:r>
      <w:r w:rsidR="00C21680">
        <w:rPr>
          <w:b/>
          <w:szCs w:val="24"/>
        </w:rPr>
        <w:t>V</w:t>
      </w:r>
      <w:r w:rsidR="00BA2AD6">
        <w:rPr>
          <w:b/>
          <w:szCs w:val="24"/>
        </w:rPr>
        <w:t>. Naudas balvas par sasniegumiem starptautiskos konkursos</w:t>
      </w:r>
    </w:p>
    <w:p w14:paraId="2CFD2E33" w14:textId="465B92C2" w:rsidR="00BA2AD6" w:rsidRDefault="00BA2AD6" w:rsidP="003C78FC">
      <w:pPr>
        <w:pStyle w:val="NoSpacing"/>
        <w:numPr>
          <w:ilvl w:val="0"/>
          <w:numId w:val="25"/>
        </w:numPr>
        <w:spacing w:before="120"/>
        <w:ind w:left="567" w:hanging="567"/>
        <w:jc w:val="both"/>
        <w:rPr>
          <w:lang w:val="lv-LV"/>
        </w:rPr>
      </w:pPr>
      <w:r>
        <w:rPr>
          <w:lang w:val="lv-LV"/>
        </w:rPr>
        <w:t xml:space="preserve">Naudas balvu par konkrēto sasniegumu no pašvaldības līdzekļiem pretendents var saņemt vienu reizi šo noteikumu ietvaros.  </w:t>
      </w:r>
    </w:p>
    <w:p w14:paraId="07E22276" w14:textId="48F8DEEB" w:rsidR="00BA2AD6" w:rsidRDefault="00BA2AD6" w:rsidP="003C78FC">
      <w:pPr>
        <w:pStyle w:val="NoSpacing"/>
        <w:numPr>
          <w:ilvl w:val="0"/>
          <w:numId w:val="25"/>
        </w:numPr>
        <w:spacing w:before="120"/>
        <w:ind w:left="567" w:hanging="567"/>
        <w:jc w:val="both"/>
        <w:rPr>
          <w:lang w:val="lv-LV"/>
        </w:rPr>
      </w:pPr>
      <w:r>
        <w:rPr>
          <w:lang w:val="lv-LV"/>
        </w:rPr>
        <w:t xml:space="preserve">Naudas balvu fondu kārtējā gada apstiprinātā budžeta ietvaros plāno pašvaldības </w:t>
      </w:r>
      <w:r w:rsidR="00B8021E">
        <w:rPr>
          <w:lang w:val="lv-LV"/>
        </w:rPr>
        <w:t xml:space="preserve">par kultūras un mākslas jautājumiem </w:t>
      </w:r>
      <w:r>
        <w:rPr>
          <w:lang w:val="lv-LV"/>
        </w:rPr>
        <w:t>atbildīgā struktūrvienība</w:t>
      </w:r>
      <w:r w:rsidR="00B8021E">
        <w:rPr>
          <w:lang w:val="lv-LV"/>
        </w:rPr>
        <w:t xml:space="preserve"> (turpmāk – atbildīgā struktūrvienība)</w:t>
      </w:r>
      <w:r>
        <w:rPr>
          <w:lang w:val="lv-LV"/>
        </w:rPr>
        <w:t xml:space="preserve">. </w:t>
      </w:r>
    </w:p>
    <w:p w14:paraId="0950CABC" w14:textId="4851B94C" w:rsidR="00BA2AD6" w:rsidRDefault="00BA2AD6" w:rsidP="003C78FC">
      <w:pPr>
        <w:pStyle w:val="NoSpacing"/>
        <w:numPr>
          <w:ilvl w:val="0"/>
          <w:numId w:val="25"/>
        </w:numPr>
        <w:shd w:val="clear" w:color="auto" w:fill="FFFFFF" w:themeFill="background1"/>
        <w:spacing w:before="120"/>
        <w:ind w:left="567" w:hanging="567"/>
        <w:jc w:val="both"/>
        <w:rPr>
          <w:lang w:val="lv-LV"/>
        </w:rPr>
      </w:pPr>
      <w:r>
        <w:rPr>
          <w:lang w:val="lv-LV"/>
        </w:rPr>
        <w:t>Naudas balvu apmēru nosaka pašvaldības domes par kultūras un mākslas jautājumiem atbildīgā komiteja (turpmāk – komiteja), izvērtējot attiecīgos sasniegumus</w:t>
      </w:r>
      <w:r w:rsidR="00B8021E">
        <w:rPr>
          <w:lang w:val="lv-LV"/>
        </w:rPr>
        <w:t>,</w:t>
      </w:r>
      <w:r w:rsidR="000C78DE">
        <w:rPr>
          <w:lang w:val="lv-LV"/>
        </w:rPr>
        <w:t xml:space="preserve"> un, pamatojoties uz </w:t>
      </w:r>
      <w:r w:rsidR="000C78DE" w:rsidRPr="000C78DE">
        <w:rPr>
          <w:lang w:val="lv-LV"/>
        </w:rPr>
        <w:t>atbildīgā</w:t>
      </w:r>
      <w:r w:rsidR="000C78DE">
        <w:rPr>
          <w:lang w:val="lv-LV"/>
        </w:rPr>
        <w:t>s</w:t>
      </w:r>
      <w:r w:rsidR="000C78DE" w:rsidRPr="000C78DE">
        <w:rPr>
          <w:lang w:val="lv-LV"/>
        </w:rPr>
        <w:t xml:space="preserve"> struktūrvienība</w:t>
      </w:r>
      <w:r w:rsidR="000C78DE">
        <w:rPr>
          <w:lang w:val="lv-LV"/>
        </w:rPr>
        <w:t>s sniegto atzinumu</w:t>
      </w:r>
      <w:r>
        <w:rPr>
          <w:lang w:val="lv-LV"/>
        </w:rPr>
        <w:t>.</w:t>
      </w:r>
    </w:p>
    <w:p w14:paraId="7B7E34CF" w14:textId="24D166A1" w:rsidR="00BA2AD6" w:rsidRDefault="00BA2AD6" w:rsidP="008E03A4">
      <w:pPr>
        <w:pStyle w:val="NoSpacing"/>
        <w:spacing w:before="360" w:after="240"/>
        <w:ind w:left="927"/>
        <w:jc w:val="center"/>
        <w:rPr>
          <w:b/>
          <w:lang w:val="lv-LV"/>
        </w:rPr>
      </w:pPr>
      <w:r>
        <w:rPr>
          <w:b/>
          <w:lang w:val="lv-LV"/>
        </w:rPr>
        <w:t>V. Kārtība, kādā piešķir finansiālo atbalstu un naudas balvas</w:t>
      </w:r>
    </w:p>
    <w:p w14:paraId="3B73405A" w14:textId="77777777" w:rsidR="00C90B90" w:rsidRDefault="00C90B90" w:rsidP="003C78FC">
      <w:pPr>
        <w:pStyle w:val="NoSpacing"/>
        <w:numPr>
          <w:ilvl w:val="0"/>
          <w:numId w:val="25"/>
        </w:numPr>
        <w:spacing w:before="120"/>
        <w:ind w:left="567" w:hanging="567"/>
        <w:jc w:val="both"/>
        <w:rPr>
          <w:lang w:val="lv-LV"/>
        </w:rPr>
      </w:pPr>
      <w:r>
        <w:rPr>
          <w:lang w:val="lv-LV"/>
        </w:rPr>
        <w:t>Lai saņemtu finansiālu atbalstu dalībai festivālā, meistarklasē vai konkursā, pretendents iesniedz pašvaldībā:</w:t>
      </w:r>
    </w:p>
    <w:p w14:paraId="4F788BF8" w14:textId="77777777" w:rsidR="00C90B90" w:rsidRDefault="00C90B90" w:rsidP="003C78FC">
      <w:pPr>
        <w:pStyle w:val="ListParagraph"/>
        <w:numPr>
          <w:ilvl w:val="1"/>
          <w:numId w:val="25"/>
        </w:numPr>
        <w:spacing w:before="120"/>
        <w:ind w:left="1134" w:hanging="567"/>
        <w:jc w:val="both"/>
        <w:rPr>
          <w:szCs w:val="24"/>
        </w:rPr>
      </w:pPr>
      <w:r>
        <w:rPr>
          <w:szCs w:val="24"/>
        </w:rPr>
        <w:t>fiziska persona – rakstisku iesniegumu, kurā norāda finansiālā atbalsta pretendenta datus: vārdu, uzvārdu, personas kodu, deklarētās dzīvesvietas adresi, e-pasta adresi, telefona numuru un kredītiestādes konta numuru;</w:t>
      </w:r>
    </w:p>
    <w:p w14:paraId="5E9E89AD" w14:textId="77777777" w:rsidR="00C90B90" w:rsidRDefault="00C90B90" w:rsidP="003C78FC">
      <w:pPr>
        <w:pStyle w:val="ListParagraph"/>
        <w:numPr>
          <w:ilvl w:val="1"/>
          <w:numId w:val="25"/>
        </w:numPr>
        <w:spacing w:before="120"/>
        <w:ind w:left="1134" w:hanging="567"/>
        <w:jc w:val="both"/>
        <w:rPr>
          <w:szCs w:val="24"/>
        </w:rPr>
      </w:pPr>
      <w:r>
        <w:rPr>
          <w:szCs w:val="24"/>
        </w:rPr>
        <w:t>amatiermākslas kolektīvs – rakstisku amatiermākslas kolektīva vadītāja iesniegumu, kolektīva nosaukumu, dalībnieku vārdus, uzvārdus, personas kodus, deklarētās dzīvesvietas adreses, vadītāja e-pasta adresi, telefona numuru un kredītiestādes konta numuru;</w:t>
      </w:r>
    </w:p>
    <w:p w14:paraId="15641480" w14:textId="031490DC" w:rsidR="00C90B90" w:rsidRPr="00C90B90" w:rsidRDefault="00C90B90" w:rsidP="003C78FC">
      <w:pPr>
        <w:pStyle w:val="ListParagraph"/>
        <w:numPr>
          <w:ilvl w:val="1"/>
          <w:numId w:val="25"/>
        </w:numPr>
        <w:spacing w:before="120"/>
        <w:ind w:left="1134" w:hanging="567"/>
        <w:jc w:val="both"/>
        <w:rPr>
          <w:szCs w:val="24"/>
        </w:rPr>
      </w:pPr>
      <w:r>
        <w:t>konkursa, festivāla vai meistarklases nosaukumu, mērķi, mērogu, norises vietu, laiku un izdevumu tāmi.</w:t>
      </w:r>
    </w:p>
    <w:p w14:paraId="64E25E4A" w14:textId="05A64F3F" w:rsidR="00993701" w:rsidRPr="008701AA" w:rsidRDefault="00993701" w:rsidP="003C78FC">
      <w:pPr>
        <w:pStyle w:val="NoSpacing"/>
        <w:numPr>
          <w:ilvl w:val="0"/>
          <w:numId w:val="25"/>
        </w:numPr>
        <w:spacing w:before="120"/>
        <w:ind w:left="567" w:hanging="567"/>
        <w:jc w:val="both"/>
        <w:rPr>
          <w:lang w:val="lv-LV"/>
        </w:rPr>
      </w:pPr>
      <w:r w:rsidRPr="008701AA">
        <w:rPr>
          <w:lang w:val="lv-LV"/>
        </w:rPr>
        <w:lastRenderedPageBreak/>
        <w:t xml:space="preserve">Lai saņemtu </w:t>
      </w:r>
      <w:r w:rsidR="000C78DE" w:rsidRPr="008701AA">
        <w:rPr>
          <w:lang w:val="lv-LV"/>
        </w:rPr>
        <w:t xml:space="preserve">finansiālo atbalstu </w:t>
      </w:r>
      <w:r w:rsidR="00C90B90" w:rsidRPr="008701AA">
        <w:rPr>
          <w:lang w:val="lv-LV"/>
        </w:rPr>
        <w:t>kultūras un mākslas projektu organizēšanai</w:t>
      </w:r>
      <w:r w:rsidR="000C78DE" w:rsidRPr="008701AA">
        <w:rPr>
          <w:lang w:val="lv-LV"/>
        </w:rPr>
        <w:t xml:space="preserve">, </w:t>
      </w:r>
      <w:r w:rsidRPr="008701AA">
        <w:rPr>
          <w:lang w:val="lv-LV"/>
        </w:rPr>
        <w:t xml:space="preserve">pretendents </w:t>
      </w:r>
      <w:r w:rsidR="00B8021E" w:rsidRPr="008701AA">
        <w:rPr>
          <w:lang w:val="lv-LV"/>
        </w:rPr>
        <w:t xml:space="preserve">pašvaldībai </w:t>
      </w:r>
      <w:r w:rsidRPr="008701AA">
        <w:rPr>
          <w:lang w:val="lv-LV"/>
        </w:rPr>
        <w:t xml:space="preserve">iesniedz </w:t>
      </w:r>
      <w:r w:rsidR="00B8021E" w:rsidRPr="008701AA">
        <w:rPr>
          <w:lang w:val="lv-LV"/>
        </w:rPr>
        <w:t>šādu</w:t>
      </w:r>
      <w:r w:rsidRPr="008701AA">
        <w:rPr>
          <w:lang w:val="lv-LV"/>
        </w:rPr>
        <w:t xml:space="preserve"> informāciju: </w:t>
      </w:r>
    </w:p>
    <w:p w14:paraId="3925F4CD" w14:textId="77777777" w:rsidR="008E03A4" w:rsidRPr="008701AA" w:rsidRDefault="00993701" w:rsidP="003C78FC">
      <w:pPr>
        <w:pStyle w:val="NoSpacing"/>
        <w:numPr>
          <w:ilvl w:val="1"/>
          <w:numId w:val="25"/>
        </w:numPr>
        <w:spacing w:before="120"/>
        <w:ind w:left="1134" w:hanging="567"/>
        <w:jc w:val="both"/>
        <w:rPr>
          <w:lang w:val="lv-LV"/>
        </w:rPr>
      </w:pPr>
      <w:r w:rsidRPr="008701AA">
        <w:rPr>
          <w:lang w:val="lv-LV"/>
        </w:rPr>
        <w:t>pretendenta identificējošus datus – nosaukumu, reģistrācijas numuru, juridisko adresi, pamatdarbības vietu, ja tā atšķiras no juridiskās adreses, pievienojot pamatdarbības vietas lietošanas tiesisko pamatojumu apliecinošu dokumentu;</w:t>
      </w:r>
    </w:p>
    <w:p w14:paraId="400F7FC3" w14:textId="0D4E9F88" w:rsidR="008E03A4" w:rsidRPr="008701AA" w:rsidRDefault="00993701" w:rsidP="003C78FC">
      <w:pPr>
        <w:pStyle w:val="NoSpacing"/>
        <w:numPr>
          <w:ilvl w:val="1"/>
          <w:numId w:val="25"/>
        </w:numPr>
        <w:spacing w:before="120"/>
        <w:ind w:left="1134" w:hanging="567"/>
        <w:jc w:val="both"/>
        <w:rPr>
          <w:lang w:val="lv-LV"/>
        </w:rPr>
      </w:pPr>
      <w:r w:rsidRPr="008701AA">
        <w:rPr>
          <w:lang w:val="lv-LV"/>
        </w:rPr>
        <w:t>projekta īsu  aprakstu, norādot norises laiku un vietu</w:t>
      </w:r>
      <w:r w:rsidR="008E03A4" w:rsidRPr="008701AA">
        <w:rPr>
          <w:lang w:val="lv-LV"/>
        </w:rPr>
        <w:t xml:space="preserve"> un plānoto mērķauditoriju;</w:t>
      </w:r>
      <w:r w:rsidRPr="008701AA">
        <w:rPr>
          <w:lang w:val="lv-LV"/>
        </w:rPr>
        <w:t xml:space="preserve"> </w:t>
      </w:r>
    </w:p>
    <w:p w14:paraId="3B69385E" w14:textId="77777777" w:rsidR="008E03A4" w:rsidRPr="008701AA" w:rsidRDefault="00993701" w:rsidP="003C78FC">
      <w:pPr>
        <w:pStyle w:val="NoSpacing"/>
        <w:numPr>
          <w:ilvl w:val="1"/>
          <w:numId w:val="25"/>
        </w:numPr>
        <w:spacing w:before="120"/>
        <w:ind w:left="1134" w:hanging="567"/>
        <w:jc w:val="both"/>
        <w:rPr>
          <w:lang w:val="lv-LV"/>
        </w:rPr>
      </w:pPr>
      <w:r w:rsidRPr="008701AA">
        <w:rPr>
          <w:lang w:val="lv-LV"/>
        </w:rPr>
        <w:t>plānoto projekta izmaksu tāmi, norādot pretendenta paša piesaistīto finansējuma avotu un apmēru, atzīmējot, vai projekta īstenošanas rezultātā, no mērķauditorijas ir plānots saņemt papildu finanšu līdzekļus;</w:t>
      </w:r>
    </w:p>
    <w:p w14:paraId="35B34FD2" w14:textId="77777777" w:rsidR="008E03A4" w:rsidRPr="008701AA" w:rsidRDefault="00993701" w:rsidP="003C78FC">
      <w:pPr>
        <w:pStyle w:val="NoSpacing"/>
        <w:numPr>
          <w:ilvl w:val="1"/>
          <w:numId w:val="25"/>
        </w:numPr>
        <w:spacing w:before="120"/>
        <w:ind w:left="1134" w:hanging="567"/>
        <w:jc w:val="both"/>
        <w:rPr>
          <w:lang w:val="lv-LV"/>
        </w:rPr>
      </w:pPr>
      <w:r w:rsidRPr="008701AA">
        <w:rPr>
          <w:lang w:val="lv-LV"/>
        </w:rPr>
        <w:t>informāciju par pretendenta pieredzi līdzīgu projektu īstenošanā, pievienojot minēto ziņu apliecinošus dokumentus;</w:t>
      </w:r>
    </w:p>
    <w:p w14:paraId="1EC586C9" w14:textId="0888A1C8" w:rsidR="00993701" w:rsidRPr="008701AA" w:rsidRDefault="00993701" w:rsidP="003C78FC">
      <w:pPr>
        <w:pStyle w:val="NoSpacing"/>
        <w:numPr>
          <w:ilvl w:val="1"/>
          <w:numId w:val="25"/>
        </w:numPr>
        <w:spacing w:before="120"/>
        <w:ind w:left="1134" w:hanging="567"/>
        <w:jc w:val="both"/>
        <w:rPr>
          <w:lang w:val="lv-LV"/>
        </w:rPr>
      </w:pPr>
      <w:r w:rsidRPr="008701AA">
        <w:rPr>
          <w:lang w:val="lv-LV"/>
        </w:rPr>
        <w:t>informāciju par projekta publicitātes pasākumiem.</w:t>
      </w:r>
    </w:p>
    <w:p w14:paraId="0A9043A4" w14:textId="77777777" w:rsidR="00C90B90" w:rsidRDefault="00C90B90" w:rsidP="003C78FC">
      <w:pPr>
        <w:pStyle w:val="NoSpacing"/>
        <w:numPr>
          <w:ilvl w:val="0"/>
          <w:numId w:val="25"/>
        </w:numPr>
        <w:spacing w:before="120"/>
        <w:ind w:left="567" w:hanging="567"/>
        <w:jc w:val="both"/>
        <w:rPr>
          <w:lang w:val="lv-LV"/>
        </w:rPr>
      </w:pPr>
      <w:r>
        <w:rPr>
          <w:lang w:val="lv-LV"/>
        </w:rPr>
        <w:t>Lai saņemtu naudas balvu par sasniegumiem starptautiskos konkursos, dalībnieks vai viņa pārstāvis ne vēlāk kā vienu mēnesi pēc panākumu sasniegšanas iesniedz pašvaldībai:</w:t>
      </w:r>
    </w:p>
    <w:p w14:paraId="5B7FA133" w14:textId="77777777" w:rsidR="00C90B90" w:rsidRDefault="00C90B90" w:rsidP="003C78FC">
      <w:pPr>
        <w:pStyle w:val="NoSpacing"/>
        <w:numPr>
          <w:ilvl w:val="1"/>
          <w:numId w:val="25"/>
        </w:numPr>
        <w:spacing w:before="120"/>
        <w:ind w:left="1134" w:hanging="567"/>
        <w:jc w:val="both"/>
        <w:rPr>
          <w:lang w:val="lv-LV"/>
        </w:rPr>
      </w:pPr>
      <w:r>
        <w:rPr>
          <w:lang w:val="lv-LV"/>
        </w:rPr>
        <w:t>fiziska persona – rakstisku iesniegumu par naudas balvas piešķiršanu un apliecinošus dokumentus par panākumiem konkursā, norādot balvas, pretendenta datus: vārdu, uzvārdu, personas kodu, deklarētās dzīvesvietas adresi un e-pasta adresi, telefona numuru un kredītiestādes konta numuru;</w:t>
      </w:r>
    </w:p>
    <w:p w14:paraId="4A580B53" w14:textId="77777777" w:rsidR="00C90B90" w:rsidRDefault="00C90B90" w:rsidP="003C78FC">
      <w:pPr>
        <w:pStyle w:val="NoSpacing"/>
        <w:numPr>
          <w:ilvl w:val="1"/>
          <w:numId w:val="25"/>
        </w:numPr>
        <w:spacing w:before="120"/>
        <w:ind w:left="1134" w:hanging="567"/>
        <w:jc w:val="both"/>
        <w:rPr>
          <w:lang w:val="lv-LV"/>
        </w:rPr>
      </w:pPr>
      <w:r w:rsidRPr="008E03A4">
        <w:rPr>
          <w:lang w:val="lv-LV"/>
        </w:rPr>
        <w:t>amatiermākslas kolektīvs, arī pašvaldības iestādēm piederošie, amatiermākslas kolektīva  vai iestādes vadītāja rakstisku iesniegumu ar kolektīva nosaukumu, dalībnieku vārdiem, uzvārdiem, personas kodiem, deklarēto dzīvesvietu adresēm, kontakttālruņa numuriem;</w:t>
      </w:r>
    </w:p>
    <w:p w14:paraId="2EB75B46" w14:textId="77777777" w:rsidR="00C90B90" w:rsidRDefault="00C90B90" w:rsidP="003C78FC">
      <w:pPr>
        <w:pStyle w:val="NoSpacing"/>
        <w:numPr>
          <w:ilvl w:val="1"/>
          <w:numId w:val="25"/>
        </w:numPr>
        <w:spacing w:before="120"/>
        <w:ind w:left="1134" w:hanging="567"/>
        <w:jc w:val="both"/>
        <w:rPr>
          <w:lang w:val="lv-LV"/>
        </w:rPr>
      </w:pPr>
      <w:r w:rsidRPr="008E03A4">
        <w:rPr>
          <w:lang w:val="lv-LV"/>
        </w:rPr>
        <w:t>konkursa nosaukumu, mērogu, norises vietu, laiku;</w:t>
      </w:r>
    </w:p>
    <w:p w14:paraId="09227933" w14:textId="4B356A64" w:rsidR="00C90B90" w:rsidRPr="00C90B90" w:rsidRDefault="00C90B90" w:rsidP="003C78FC">
      <w:pPr>
        <w:pStyle w:val="NoSpacing"/>
        <w:numPr>
          <w:ilvl w:val="1"/>
          <w:numId w:val="25"/>
        </w:numPr>
        <w:spacing w:before="120"/>
        <w:ind w:left="1134" w:hanging="567"/>
        <w:jc w:val="both"/>
        <w:rPr>
          <w:lang w:val="lv-LV"/>
        </w:rPr>
      </w:pPr>
      <w:r w:rsidRPr="00C90B90">
        <w:rPr>
          <w:lang w:val="lv-LV"/>
        </w:rPr>
        <w:t>iesniegumam pievieno dokumentu kopijas, kas apliecina dalībnieka vai kolektīva sasniegumus, par kuriem lūdz naudas balvu (rezultātu protokola kopiju vai diploma kopiju).</w:t>
      </w:r>
    </w:p>
    <w:p w14:paraId="2393C17A" w14:textId="50CC090F" w:rsidR="00CC6BD6" w:rsidRPr="008701AA" w:rsidRDefault="00CC6BD6" w:rsidP="003C78FC">
      <w:pPr>
        <w:pStyle w:val="NoSpacing"/>
        <w:numPr>
          <w:ilvl w:val="0"/>
          <w:numId w:val="25"/>
        </w:numPr>
        <w:spacing w:before="120"/>
        <w:ind w:left="567" w:hanging="567"/>
        <w:jc w:val="both"/>
        <w:rPr>
          <w:lang w:val="lv-LV"/>
        </w:rPr>
      </w:pPr>
      <w:r w:rsidRPr="008701AA">
        <w:rPr>
          <w:lang w:val="lv-LV"/>
        </w:rPr>
        <w:t xml:space="preserve">Šo noteikumu </w:t>
      </w:r>
      <w:r w:rsidR="003C78FC">
        <w:rPr>
          <w:lang w:val="lv-LV"/>
        </w:rPr>
        <w:t>20</w:t>
      </w:r>
      <w:r w:rsidRPr="008701AA">
        <w:rPr>
          <w:lang w:val="lv-LV"/>
        </w:rPr>
        <w:t>. un 2</w:t>
      </w:r>
      <w:r w:rsidR="003C78FC">
        <w:rPr>
          <w:lang w:val="lv-LV"/>
        </w:rPr>
        <w:t>1</w:t>
      </w:r>
      <w:r w:rsidRPr="008701AA">
        <w:rPr>
          <w:lang w:val="lv-LV"/>
        </w:rPr>
        <w:t>.punktā minētos iesniegumus izskata komiteja, un, pozitīva komitejas atzinuma gadījumā, lēmumu par finansējuma piešķiršanu pieņem pašvaldības dome.</w:t>
      </w:r>
    </w:p>
    <w:p w14:paraId="6DBDAB11" w14:textId="794FB576" w:rsidR="00CC6BD6" w:rsidRPr="008701AA" w:rsidRDefault="00CC6BD6" w:rsidP="003C78FC">
      <w:pPr>
        <w:pStyle w:val="NoSpacing"/>
        <w:numPr>
          <w:ilvl w:val="0"/>
          <w:numId w:val="25"/>
        </w:numPr>
        <w:spacing w:before="120"/>
        <w:ind w:left="567" w:hanging="567"/>
        <w:jc w:val="both"/>
        <w:rPr>
          <w:lang w:val="lv-LV"/>
        </w:rPr>
      </w:pPr>
      <w:r w:rsidRPr="008701AA">
        <w:rPr>
          <w:lang w:val="lv-LV"/>
        </w:rPr>
        <w:t>Šo noteikumu 2</w:t>
      </w:r>
      <w:r w:rsidR="003C78FC">
        <w:rPr>
          <w:lang w:val="lv-LV"/>
        </w:rPr>
        <w:t>2</w:t>
      </w:r>
      <w:r w:rsidRPr="008701AA">
        <w:rPr>
          <w:lang w:val="lv-LV"/>
        </w:rPr>
        <w:t>.punktā minētos iesniegumus izskata un lēmumu par finansējuma piešķiršanu pieņem komiteja.</w:t>
      </w:r>
    </w:p>
    <w:p w14:paraId="29CBEBC8" w14:textId="506BF2C2" w:rsidR="00CC6BD6" w:rsidRDefault="00CC6BD6" w:rsidP="003C78FC">
      <w:pPr>
        <w:pStyle w:val="NoSpacing"/>
        <w:numPr>
          <w:ilvl w:val="0"/>
          <w:numId w:val="25"/>
        </w:numPr>
        <w:spacing w:before="120"/>
        <w:ind w:left="567" w:hanging="567"/>
        <w:jc w:val="both"/>
        <w:rPr>
          <w:lang w:val="lv-LV"/>
        </w:rPr>
      </w:pPr>
      <w:r>
        <w:rPr>
          <w:lang w:val="lv-LV"/>
        </w:rPr>
        <w:t>Pašvaldības d</w:t>
      </w:r>
      <w:r w:rsidR="00C739C4" w:rsidRPr="00C86096">
        <w:rPr>
          <w:lang w:val="lv-LV"/>
        </w:rPr>
        <w:t>ome</w:t>
      </w:r>
      <w:r w:rsidR="00BA2AD6" w:rsidRPr="00C86096">
        <w:rPr>
          <w:lang w:val="lv-LV"/>
        </w:rPr>
        <w:t xml:space="preserve"> </w:t>
      </w:r>
      <w:r>
        <w:rPr>
          <w:lang w:val="lv-LV"/>
        </w:rPr>
        <w:t xml:space="preserve">un komiteja </w:t>
      </w:r>
      <w:r w:rsidR="00BA2AD6" w:rsidRPr="00C86096">
        <w:rPr>
          <w:lang w:val="lv-LV"/>
        </w:rPr>
        <w:t>piešķir finansējumu no budžetā apstiprinātās summas saskaņā ar šiem noteikumiem</w:t>
      </w:r>
      <w:r w:rsidR="00C5430C">
        <w:rPr>
          <w:lang w:val="lv-LV"/>
        </w:rPr>
        <w:t>.</w:t>
      </w:r>
    </w:p>
    <w:p w14:paraId="6DA9D053" w14:textId="51DBF1B0" w:rsidR="00BA2AD6" w:rsidRPr="00C86096" w:rsidRDefault="00CC6BD6" w:rsidP="003C78FC">
      <w:pPr>
        <w:pStyle w:val="NoSpacing"/>
        <w:numPr>
          <w:ilvl w:val="0"/>
          <w:numId w:val="25"/>
        </w:numPr>
        <w:spacing w:before="120"/>
        <w:ind w:left="567" w:hanging="567"/>
        <w:jc w:val="both"/>
        <w:rPr>
          <w:lang w:val="lv-LV"/>
        </w:rPr>
      </w:pPr>
      <w:r>
        <w:rPr>
          <w:lang w:val="lv-LV"/>
        </w:rPr>
        <w:t xml:space="preserve">Komitejai </w:t>
      </w:r>
      <w:r w:rsidR="00BA2AD6" w:rsidRPr="00C86096">
        <w:rPr>
          <w:lang w:val="lv-LV"/>
        </w:rPr>
        <w:t xml:space="preserve">ir tiesības: </w:t>
      </w:r>
    </w:p>
    <w:p w14:paraId="1A0CCF9A" w14:textId="77777777" w:rsidR="008E03A4" w:rsidRDefault="00BA2AD6" w:rsidP="003C78FC">
      <w:pPr>
        <w:pStyle w:val="NoSpacing"/>
        <w:numPr>
          <w:ilvl w:val="1"/>
          <w:numId w:val="25"/>
        </w:numPr>
        <w:spacing w:before="120"/>
        <w:ind w:left="1134" w:hanging="567"/>
        <w:jc w:val="both"/>
        <w:rPr>
          <w:lang w:val="lv-LV"/>
        </w:rPr>
      </w:pPr>
      <w:r w:rsidRPr="00F25F7F">
        <w:rPr>
          <w:lang w:val="lv-LV"/>
        </w:rPr>
        <w:t>pārbaudīt iesniegumā norādītās</w:t>
      </w:r>
      <w:r>
        <w:rPr>
          <w:lang w:val="lv-LV"/>
        </w:rPr>
        <w:t xml:space="preserve"> ziņas un pieprasīt papildus informāciju;</w:t>
      </w:r>
    </w:p>
    <w:p w14:paraId="5A0571D0" w14:textId="77777777" w:rsidR="008E03A4" w:rsidRDefault="00BA2AD6" w:rsidP="003C78FC">
      <w:pPr>
        <w:pStyle w:val="NoSpacing"/>
        <w:numPr>
          <w:ilvl w:val="1"/>
          <w:numId w:val="25"/>
        </w:numPr>
        <w:spacing w:before="120"/>
        <w:ind w:left="1134" w:hanging="567"/>
        <w:jc w:val="both"/>
        <w:rPr>
          <w:lang w:val="lv-LV"/>
        </w:rPr>
      </w:pPr>
      <w:r w:rsidRPr="008E03A4">
        <w:rPr>
          <w:lang w:val="lv-LV"/>
        </w:rPr>
        <w:t xml:space="preserve">neizskatīt iesniegumu par finansiālā atbalsta vai naudas balvas piešķiršanu un sniegt rakstisku atbildi iesnieguma iesniedzējam, ja: </w:t>
      </w:r>
    </w:p>
    <w:p w14:paraId="3D7229B5" w14:textId="77777777" w:rsidR="008E03A4" w:rsidRDefault="00BA2AD6" w:rsidP="003C78FC">
      <w:pPr>
        <w:pStyle w:val="NoSpacing"/>
        <w:numPr>
          <w:ilvl w:val="2"/>
          <w:numId w:val="25"/>
        </w:numPr>
        <w:spacing w:before="120"/>
        <w:ind w:left="1843" w:hanging="709"/>
        <w:jc w:val="both"/>
        <w:rPr>
          <w:lang w:val="lv-LV"/>
        </w:rPr>
      </w:pPr>
      <w:r w:rsidRPr="008E03A4">
        <w:rPr>
          <w:lang w:val="lv-LV"/>
        </w:rPr>
        <w:t>iesniegumā nav norādītas visas nepieciešamās ziņas un nav pievienoti dokumenti, atbilstoši šiem noteikumiem;</w:t>
      </w:r>
    </w:p>
    <w:p w14:paraId="016475D2" w14:textId="77777777" w:rsidR="008E03A4" w:rsidRDefault="00BA2AD6" w:rsidP="003C78FC">
      <w:pPr>
        <w:pStyle w:val="NoSpacing"/>
        <w:numPr>
          <w:ilvl w:val="2"/>
          <w:numId w:val="25"/>
        </w:numPr>
        <w:spacing w:before="120"/>
        <w:ind w:left="1843" w:hanging="709"/>
        <w:jc w:val="both"/>
        <w:rPr>
          <w:lang w:val="lv-LV"/>
        </w:rPr>
      </w:pPr>
      <w:r w:rsidRPr="008E03A4">
        <w:rPr>
          <w:lang w:val="lv-LV"/>
        </w:rPr>
        <w:t>iesniegumā norādītās ziņas ir nepatiesas;</w:t>
      </w:r>
    </w:p>
    <w:p w14:paraId="78A1F898" w14:textId="2EE03AD4" w:rsidR="00A87194" w:rsidRDefault="008701AA" w:rsidP="003C78FC">
      <w:pPr>
        <w:pStyle w:val="NoSpacing"/>
        <w:numPr>
          <w:ilvl w:val="1"/>
          <w:numId w:val="25"/>
        </w:numPr>
        <w:spacing w:before="120"/>
        <w:ind w:left="1134" w:hanging="567"/>
        <w:jc w:val="both"/>
        <w:rPr>
          <w:lang w:val="lv-LV"/>
        </w:rPr>
      </w:pPr>
      <w:r>
        <w:rPr>
          <w:lang w:val="lv-LV"/>
        </w:rPr>
        <w:t xml:space="preserve">atteikt </w:t>
      </w:r>
      <w:r w:rsidR="00BA2AD6" w:rsidRPr="008E03A4">
        <w:rPr>
          <w:lang w:val="lv-LV"/>
        </w:rPr>
        <w:t xml:space="preserve">piešķirt finansiālo atbalstu, ja pieteikums atzīts par nepieņemamu vai tas neatbilst </w:t>
      </w:r>
      <w:r w:rsidR="00E82ACA">
        <w:rPr>
          <w:lang w:val="lv-LV"/>
        </w:rPr>
        <w:t>šo noteikumu 2.punktā norādītajiem mērķiem</w:t>
      </w:r>
      <w:r w:rsidR="00A87194">
        <w:rPr>
          <w:lang w:val="lv-LV"/>
        </w:rPr>
        <w:t>.</w:t>
      </w:r>
    </w:p>
    <w:p w14:paraId="68CE0E75" w14:textId="77777777" w:rsidR="00A87194" w:rsidRPr="00A87194" w:rsidRDefault="00A87194" w:rsidP="00A87194">
      <w:pPr>
        <w:pStyle w:val="NoSpacing"/>
        <w:spacing w:before="120"/>
        <w:ind w:left="1134"/>
        <w:jc w:val="both"/>
        <w:rPr>
          <w:lang w:val="lv-LV"/>
        </w:rPr>
      </w:pPr>
    </w:p>
    <w:p w14:paraId="37F71BD3" w14:textId="6A9A8B0D" w:rsidR="00086907" w:rsidRPr="008B2699" w:rsidRDefault="00086907" w:rsidP="008B2699">
      <w:pPr>
        <w:pStyle w:val="NoSpacing"/>
        <w:numPr>
          <w:ilvl w:val="0"/>
          <w:numId w:val="16"/>
        </w:numPr>
        <w:spacing w:before="120"/>
        <w:jc w:val="center"/>
        <w:rPr>
          <w:b/>
          <w:bCs/>
          <w:lang w:val="lv-LV"/>
        </w:rPr>
      </w:pPr>
      <w:r w:rsidRPr="008B2699">
        <w:rPr>
          <w:b/>
          <w:bCs/>
          <w:lang w:val="lv-LV"/>
        </w:rPr>
        <w:t xml:space="preserve">Kārtība, kādā tiek izmaksāts </w:t>
      </w:r>
      <w:r w:rsidR="008701AA">
        <w:rPr>
          <w:b/>
          <w:lang w:val="lv-LV"/>
        </w:rPr>
        <w:t>finansiālais atbalsts un naudas balvas</w:t>
      </w:r>
    </w:p>
    <w:p w14:paraId="5756F2D3" w14:textId="0328BBDD" w:rsidR="00086907" w:rsidRDefault="00086907" w:rsidP="003C78FC">
      <w:pPr>
        <w:pStyle w:val="NoSpacing"/>
        <w:numPr>
          <w:ilvl w:val="0"/>
          <w:numId w:val="25"/>
        </w:numPr>
        <w:spacing w:before="120"/>
        <w:ind w:left="567" w:hanging="567"/>
        <w:jc w:val="both"/>
        <w:rPr>
          <w:lang w:val="lv-LV"/>
        </w:rPr>
      </w:pPr>
      <w:r>
        <w:rPr>
          <w:lang w:val="lv-LV"/>
        </w:rPr>
        <w:lastRenderedPageBreak/>
        <w:t xml:space="preserve">Piešķirtā naudas balva tiek </w:t>
      </w:r>
      <w:r w:rsidRPr="00086907">
        <w:rPr>
          <w:lang w:val="lv-LV"/>
        </w:rPr>
        <w:t xml:space="preserve">izmaksāta 10 (desmit) darba dienu laikā </w:t>
      </w:r>
      <w:r>
        <w:rPr>
          <w:lang w:val="lv-LV"/>
        </w:rPr>
        <w:t>pēc</w:t>
      </w:r>
      <w:r w:rsidRPr="00086907">
        <w:rPr>
          <w:lang w:val="lv-LV"/>
        </w:rPr>
        <w:t xml:space="preserve"> komitejas </w:t>
      </w:r>
      <w:r w:rsidR="008701AA">
        <w:rPr>
          <w:lang w:val="lv-LV"/>
        </w:rPr>
        <w:t>lēmuma</w:t>
      </w:r>
      <w:r>
        <w:rPr>
          <w:lang w:val="lv-LV"/>
        </w:rPr>
        <w:t xml:space="preserve"> </w:t>
      </w:r>
      <w:r w:rsidR="008701AA">
        <w:rPr>
          <w:lang w:val="lv-LV"/>
        </w:rPr>
        <w:t>pieņemšanas</w:t>
      </w:r>
      <w:r>
        <w:rPr>
          <w:lang w:val="lv-LV"/>
        </w:rPr>
        <w:t xml:space="preserve"> uz </w:t>
      </w:r>
      <w:r w:rsidRPr="00086907">
        <w:rPr>
          <w:lang w:val="lv-LV"/>
        </w:rPr>
        <w:t xml:space="preserve">fiziskās personas iesniegumā norādīto kredītiestādes kontu. </w:t>
      </w:r>
    </w:p>
    <w:p w14:paraId="7FA99701" w14:textId="34EAB76A" w:rsidR="00D373DF" w:rsidRDefault="008701AA" w:rsidP="003C78FC">
      <w:pPr>
        <w:pStyle w:val="NoSpacing"/>
        <w:numPr>
          <w:ilvl w:val="0"/>
          <w:numId w:val="25"/>
        </w:numPr>
        <w:spacing w:before="120"/>
        <w:ind w:left="567" w:hanging="567"/>
        <w:jc w:val="both"/>
        <w:rPr>
          <w:lang w:val="lv-LV"/>
        </w:rPr>
      </w:pPr>
      <w:r>
        <w:rPr>
          <w:lang w:val="lv-LV"/>
        </w:rPr>
        <w:t>Piešķirtais f</w:t>
      </w:r>
      <w:r w:rsidR="00086907">
        <w:rPr>
          <w:lang w:val="lv-LV"/>
        </w:rPr>
        <w:t>inansiālais atbalsts tiek izmaksāts p</w:t>
      </w:r>
      <w:r w:rsidR="00BA2AD6" w:rsidRPr="00C21680">
        <w:rPr>
          <w:lang w:val="lv-LV"/>
        </w:rPr>
        <w:t xml:space="preserve">ēc </w:t>
      </w:r>
      <w:r w:rsidR="00086907">
        <w:rPr>
          <w:lang w:val="lv-LV"/>
        </w:rPr>
        <w:t>d</w:t>
      </w:r>
      <w:r w:rsidR="00086907" w:rsidRPr="00C21680">
        <w:rPr>
          <w:lang w:val="lv-LV"/>
        </w:rPr>
        <w:t xml:space="preserve">omes </w:t>
      </w:r>
      <w:r w:rsidR="00BA2AD6" w:rsidRPr="00C21680">
        <w:rPr>
          <w:lang w:val="lv-LV"/>
        </w:rPr>
        <w:t>lēmuma</w:t>
      </w:r>
      <w:r w:rsidR="00BA2AD6" w:rsidRPr="00C808BF">
        <w:rPr>
          <w:lang w:val="lv-LV"/>
        </w:rPr>
        <w:t xml:space="preserve"> pieņemšanas</w:t>
      </w:r>
      <w:r w:rsidR="00A137C0">
        <w:rPr>
          <w:lang w:val="lv-LV"/>
        </w:rPr>
        <w:t xml:space="preserve"> </w:t>
      </w:r>
      <w:r w:rsidR="00086907">
        <w:rPr>
          <w:lang w:val="lv-LV"/>
        </w:rPr>
        <w:t>un</w:t>
      </w:r>
      <w:r w:rsidR="00086907" w:rsidRPr="00C808BF">
        <w:rPr>
          <w:lang w:val="lv-LV"/>
        </w:rPr>
        <w:t xml:space="preserve"> </w:t>
      </w:r>
      <w:r w:rsidR="00BA2AD6" w:rsidRPr="00C808BF">
        <w:rPr>
          <w:lang w:val="lv-LV"/>
        </w:rPr>
        <w:t>līguma noslēgšanas</w:t>
      </w:r>
      <w:r w:rsidR="00086907">
        <w:rPr>
          <w:lang w:val="lv-LV"/>
        </w:rPr>
        <w:t xml:space="preserve"> </w:t>
      </w:r>
      <w:r w:rsidR="00A87194">
        <w:rPr>
          <w:lang w:val="lv-LV"/>
        </w:rPr>
        <w:t>šādā</w:t>
      </w:r>
      <w:r w:rsidR="00086907">
        <w:rPr>
          <w:lang w:val="lv-LV"/>
        </w:rPr>
        <w:t xml:space="preserve"> kārtībā:</w:t>
      </w:r>
    </w:p>
    <w:p w14:paraId="7B6B5B1D" w14:textId="45D56A0F" w:rsidR="00BA7CC7" w:rsidRDefault="000E1440" w:rsidP="003C78FC">
      <w:pPr>
        <w:pStyle w:val="NoSpacing"/>
        <w:numPr>
          <w:ilvl w:val="1"/>
          <w:numId w:val="25"/>
        </w:numPr>
        <w:spacing w:before="120"/>
        <w:ind w:left="1134" w:hanging="567"/>
        <w:jc w:val="both"/>
        <w:rPr>
          <w:lang w:val="lv-LV"/>
        </w:rPr>
      </w:pPr>
      <w:bookmarkStart w:id="2" w:name="_Hlk190339216"/>
      <w:r w:rsidRPr="000E1440">
        <w:rPr>
          <w:lang w:val="lv-LV"/>
        </w:rPr>
        <w:t xml:space="preserve">80% </w:t>
      </w:r>
      <w:r>
        <w:rPr>
          <w:lang w:val="lv-LV"/>
        </w:rPr>
        <w:t xml:space="preserve">apmērā </w:t>
      </w:r>
      <w:r w:rsidRPr="000E1440">
        <w:rPr>
          <w:lang w:val="lv-LV"/>
        </w:rPr>
        <w:t xml:space="preserve">no piešķirtās summas izmaksā </w:t>
      </w:r>
      <w:r w:rsidR="00BA7CC7">
        <w:rPr>
          <w:lang w:val="lv-LV"/>
        </w:rPr>
        <w:t xml:space="preserve">10 (desmit) darba dienu laikā </w:t>
      </w:r>
      <w:r w:rsidRPr="000E1440">
        <w:rPr>
          <w:lang w:val="lv-LV"/>
        </w:rPr>
        <w:t xml:space="preserve">pēc līguma </w:t>
      </w:r>
      <w:r>
        <w:rPr>
          <w:lang w:val="lv-LV"/>
        </w:rPr>
        <w:t>spēkā stāšanās</w:t>
      </w:r>
      <w:r w:rsidRPr="000E1440">
        <w:rPr>
          <w:lang w:val="lv-LV"/>
        </w:rPr>
        <w:t xml:space="preserve"> un </w:t>
      </w:r>
      <w:r>
        <w:rPr>
          <w:lang w:val="lv-LV"/>
        </w:rPr>
        <w:t>attiecīga e-</w:t>
      </w:r>
      <w:r w:rsidRPr="000E1440">
        <w:rPr>
          <w:lang w:val="lv-LV"/>
        </w:rPr>
        <w:t>rēķina saņemšanas</w:t>
      </w:r>
      <w:r w:rsidR="00BA7CC7">
        <w:rPr>
          <w:lang w:val="lv-LV"/>
        </w:rPr>
        <w:t>;</w:t>
      </w:r>
    </w:p>
    <w:p w14:paraId="73D7E766" w14:textId="3AB60C8E" w:rsidR="00C21680" w:rsidRDefault="00BA7CC7" w:rsidP="003C78FC">
      <w:pPr>
        <w:pStyle w:val="NoSpacing"/>
        <w:numPr>
          <w:ilvl w:val="1"/>
          <w:numId w:val="25"/>
        </w:numPr>
        <w:spacing w:before="120"/>
        <w:ind w:left="1134" w:hanging="567"/>
        <w:jc w:val="both"/>
        <w:rPr>
          <w:lang w:val="lv-LV"/>
        </w:rPr>
      </w:pPr>
      <w:r w:rsidRPr="00C808BF">
        <w:rPr>
          <w:lang w:val="lv-LV"/>
        </w:rPr>
        <w:t xml:space="preserve"> </w:t>
      </w:r>
      <w:r w:rsidR="00BA2AD6" w:rsidRPr="00C808BF">
        <w:rPr>
          <w:lang w:val="lv-LV"/>
        </w:rPr>
        <w:t xml:space="preserve">20% </w:t>
      </w:r>
      <w:r>
        <w:rPr>
          <w:lang w:val="lv-LV"/>
        </w:rPr>
        <w:t xml:space="preserve">apmērā no </w:t>
      </w:r>
      <w:r w:rsidR="00BA2AD6" w:rsidRPr="00C808BF">
        <w:rPr>
          <w:lang w:val="lv-LV"/>
        </w:rPr>
        <w:t>pieš</w:t>
      </w:r>
      <w:r w:rsidR="00BA2AD6">
        <w:rPr>
          <w:lang w:val="lv-LV"/>
        </w:rPr>
        <w:t>ķ</w:t>
      </w:r>
      <w:r w:rsidR="00BA2AD6" w:rsidRPr="00C808BF">
        <w:rPr>
          <w:lang w:val="lv-LV"/>
        </w:rPr>
        <w:t xml:space="preserve">irtās summas </w:t>
      </w:r>
      <w:r>
        <w:rPr>
          <w:lang w:val="lv-LV"/>
        </w:rPr>
        <w:t>izmaksā 10 (</w:t>
      </w:r>
      <w:r w:rsidR="00BA2AD6" w:rsidRPr="00C808BF">
        <w:rPr>
          <w:lang w:val="lv-LV"/>
        </w:rPr>
        <w:t>desmit</w:t>
      </w:r>
      <w:r>
        <w:rPr>
          <w:lang w:val="lv-LV"/>
        </w:rPr>
        <w:t>)</w:t>
      </w:r>
      <w:r w:rsidR="00BA2AD6" w:rsidRPr="00C808BF">
        <w:rPr>
          <w:lang w:val="lv-LV"/>
        </w:rPr>
        <w:t xml:space="preserve"> darba dienu laikā pēc projekta atskaites iesniegšanas</w:t>
      </w:r>
      <w:r w:rsidR="00C86096">
        <w:rPr>
          <w:lang w:val="lv-LV"/>
        </w:rPr>
        <w:t xml:space="preserve"> un e-</w:t>
      </w:r>
      <w:r w:rsidR="00C86096" w:rsidRPr="000E1440">
        <w:rPr>
          <w:lang w:val="lv-LV"/>
        </w:rPr>
        <w:t>rēķina saņemšanas</w:t>
      </w:r>
      <w:r w:rsidR="00C86096">
        <w:rPr>
          <w:lang w:val="lv-LV"/>
        </w:rPr>
        <w:t>.</w:t>
      </w:r>
    </w:p>
    <w:bookmarkEnd w:id="2"/>
    <w:p w14:paraId="148671E4" w14:textId="77777777" w:rsidR="00D72B9F" w:rsidRDefault="00D72B9F" w:rsidP="008B2699">
      <w:pPr>
        <w:pStyle w:val="ListParagraph"/>
        <w:ind w:left="927"/>
        <w:rPr>
          <w:rFonts w:eastAsia="Times New Roman"/>
          <w:szCs w:val="24"/>
        </w:rPr>
      </w:pPr>
    </w:p>
    <w:p w14:paraId="1D62D4B8" w14:textId="273FAA75" w:rsidR="00D72B9F" w:rsidRDefault="00D72B9F" w:rsidP="003C78FC">
      <w:pPr>
        <w:pStyle w:val="ListParagraph"/>
        <w:numPr>
          <w:ilvl w:val="0"/>
          <w:numId w:val="25"/>
        </w:numPr>
        <w:jc w:val="both"/>
        <w:rPr>
          <w:rFonts w:eastAsia="Times New Roman"/>
          <w:szCs w:val="24"/>
        </w:rPr>
      </w:pPr>
      <w:bookmarkStart w:id="3" w:name="_Hlk190339335"/>
      <w:r w:rsidRPr="00D72B9F">
        <w:rPr>
          <w:rFonts w:eastAsia="Times New Roman"/>
          <w:szCs w:val="24"/>
        </w:rPr>
        <w:t xml:space="preserve">Ja </w:t>
      </w:r>
      <w:r w:rsidR="008701AA">
        <w:t>f</w:t>
      </w:r>
      <w:r w:rsidR="008701AA" w:rsidRPr="002722BF">
        <w:t>inansiālā atbalsta saņēmējs</w:t>
      </w:r>
      <w:r w:rsidRPr="00D72B9F">
        <w:rPr>
          <w:rFonts w:eastAsia="Times New Roman"/>
          <w:szCs w:val="24"/>
        </w:rPr>
        <w:t xml:space="preserve"> </w:t>
      </w:r>
      <w:r w:rsidR="00326382">
        <w:rPr>
          <w:rFonts w:eastAsia="Times New Roman"/>
          <w:szCs w:val="24"/>
        </w:rPr>
        <w:t>šo noteikumu</w:t>
      </w:r>
      <w:r w:rsidRPr="00D72B9F">
        <w:rPr>
          <w:rFonts w:eastAsia="Times New Roman"/>
          <w:szCs w:val="24"/>
        </w:rPr>
        <w:t xml:space="preserve"> 2</w:t>
      </w:r>
      <w:r w:rsidR="003C78FC">
        <w:rPr>
          <w:rFonts w:eastAsia="Times New Roman"/>
          <w:szCs w:val="24"/>
        </w:rPr>
        <w:t>8</w:t>
      </w:r>
      <w:r w:rsidRPr="00D72B9F">
        <w:rPr>
          <w:rFonts w:eastAsia="Times New Roman"/>
          <w:szCs w:val="24"/>
        </w:rPr>
        <w:t xml:space="preserve">.punktā minēto e-rēķinu </w:t>
      </w:r>
      <w:r>
        <w:rPr>
          <w:rFonts w:eastAsia="Times New Roman"/>
          <w:szCs w:val="24"/>
        </w:rPr>
        <w:t xml:space="preserve">vai projekta atskaiti neiesniedz 1 (viena) mēneša laikā pēc līguma spēkā stāšanās vai projekta īstenošanas, </w:t>
      </w:r>
      <w:r w:rsidR="008701AA">
        <w:t>f</w:t>
      </w:r>
      <w:r w:rsidR="008701AA" w:rsidRPr="002722BF">
        <w:t>inansiālā atbalsta saņēmējs</w:t>
      </w:r>
      <w:r w:rsidR="00946C09">
        <w:rPr>
          <w:rFonts w:eastAsia="Times New Roman"/>
          <w:szCs w:val="24"/>
        </w:rPr>
        <w:t xml:space="preserve"> zaudē tiesības uz </w:t>
      </w:r>
      <w:r>
        <w:rPr>
          <w:rFonts w:eastAsia="Times New Roman"/>
          <w:szCs w:val="24"/>
        </w:rPr>
        <w:t>piešķirt</w:t>
      </w:r>
      <w:r w:rsidR="00946C09">
        <w:rPr>
          <w:rFonts w:eastAsia="Times New Roman"/>
          <w:szCs w:val="24"/>
        </w:rPr>
        <w:t>o</w:t>
      </w:r>
      <w:r>
        <w:rPr>
          <w:rFonts w:eastAsia="Times New Roman"/>
          <w:szCs w:val="24"/>
        </w:rPr>
        <w:t xml:space="preserve"> </w:t>
      </w:r>
      <w:r w:rsidRPr="00D72B9F">
        <w:rPr>
          <w:rFonts w:eastAsia="Times New Roman"/>
          <w:szCs w:val="24"/>
        </w:rPr>
        <w:t>finansējum</w:t>
      </w:r>
      <w:r w:rsidR="00946C09">
        <w:rPr>
          <w:rFonts w:eastAsia="Times New Roman"/>
          <w:szCs w:val="24"/>
        </w:rPr>
        <w:t>u</w:t>
      </w:r>
      <w:r w:rsidRPr="00D72B9F">
        <w:rPr>
          <w:rFonts w:eastAsia="Times New Roman"/>
          <w:szCs w:val="24"/>
        </w:rPr>
        <w:t xml:space="preserve"> </w:t>
      </w:r>
      <w:r>
        <w:rPr>
          <w:rFonts w:eastAsia="Times New Roman"/>
          <w:szCs w:val="24"/>
        </w:rPr>
        <w:t xml:space="preserve">pilnā apmērā vai </w:t>
      </w:r>
      <w:r w:rsidR="00946C09">
        <w:rPr>
          <w:rFonts w:eastAsia="Times New Roman"/>
          <w:szCs w:val="24"/>
        </w:rPr>
        <w:t xml:space="preserve">tā </w:t>
      </w:r>
      <w:r>
        <w:rPr>
          <w:rFonts w:eastAsia="Times New Roman"/>
          <w:szCs w:val="24"/>
        </w:rPr>
        <w:t>neizmaksāt</w:t>
      </w:r>
      <w:r w:rsidR="00946C09">
        <w:rPr>
          <w:rFonts w:eastAsia="Times New Roman"/>
          <w:szCs w:val="24"/>
        </w:rPr>
        <w:t>o</w:t>
      </w:r>
      <w:r>
        <w:rPr>
          <w:rFonts w:eastAsia="Times New Roman"/>
          <w:szCs w:val="24"/>
        </w:rPr>
        <w:t xml:space="preserve"> daļ</w:t>
      </w:r>
      <w:r w:rsidR="00946C09">
        <w:rPr>
          <w:rFonts w:eastAsia="Times New Roman"/>
          <w:szCs w:val="24"/>
        </w:rPr>
        <w:t>u.</w:t>
      </w:r>
    </w:p>
    <w:p w14:paraId="2F177115" w14:textId="7182AB9A" w:rsidR="00F75BDA" w:rsidRPr="00F75BDA" w:rsidRDefault="00F75BDA" w:rsidP="00F75BDA">
      <w:pPr>
        <w:pStyle w:val="NoSpacing"/>
        <w:spacing w:before="360" w:after="240"/>
        <w:ind w:left="480"/>
        <w:jc w:val="center"/>
        <w:rPr>
          <w:b/>
          <w:lang w:val="lv-LV"/>
        </w:rPr>
      </w:pPr>
      <w:r>
        <w:rPr>
          <w:b/>
          <w:lang w:val="lv-LV"/>
        </w:rPr>
        <w:t>VII. Finansiālā atbalsta saņēmēja pienākumi</w:t>
      </w:r>
    </w:p>
    <w:bookmarkEnd w:id="3"/>
    <w:p w14:paraId="1FAC4363" w14:textId="2A9E4842" w:rsidR="00BA7CC7" w:rsidRPr="00F75BDA" w:rsidRDefault="00BA2AD6" w:rsidP="003C78FC">
      <w:pPr>
        <w:pStyle w:val="ListParagraph"/>
        <w:numPr>
          <w:ilvl w:val="0"/>
          <w:numId w:val="25"/>
        </w:numPr>
        <w:jc w:val="both"/>
        <w:rPr>
          <w:rFonts w:eastAsia="Times New Roman"/>
          <w:szCs w:val="24"/>
        </w:rPr>
      </w:pPr>
      <w:r w:rsidRPr="00F75BDA">
        <w:t>Finansiālā atbalsta saņēmējs atskaitās par izlietotajiem finanšu līdzekļiem pašvaldībā ne vēlāk kā 1 (vienu) mēnesi pēc piešķirtā finansējuma izlietošanas, iesniedzot pašvaldībā rakstveida atskaiti (pielikums) ar attaisnojuma dokumentiem. Izpildi kontrolē atbildīgā struktūrvienība.</w:t>
      </w:r>
    </w:p>
    <w:p w14:paraId="7B481A65" w14:textId="7BF06B01" w:rsidR="00993701" w:rsidRPr="00F75BDA" w:rsidRDefault="00F75BDA" w:rsidP="003C78FC">
      <w:pPr>
        <w:pStyle w:val="ListParagraph"/>
        <w:numPr>
          <w:ilvl w:val="0"/>
          <w:numId w:val="25"/>
        </w:numPr>
        <w:jc w:val="both"/>
        <w:rPr>
          <w:rFonts w:eastAsia="Times New Roman"/>
          <w:szCs w:val="24"/>
        </w:rPr>
      </w:pPr>
      <w:r>
        <w:t>A</w:t>
      </w:r>
      <w:r w:rsidR="00993701" w:rsidRPr="00F75BDA">
        <w:t>tbildīgajai struktūrvienībai ir tiesības pieprasīt finansiālā atbalsta saņēmējam papildu informāciju vai paskaidrojumus par piešķirtā finansējuma izlietojumu.</w:t>
      </w:r>
    </w:p>
    <w:p w14:paraId="0A4C9970" w14:textId="0339E0EB" w:rsidR="00BA7CC7" w:rsidRPr="00F75BDA" w:rsidRDefault="00993701" w:rsidP="003C78FC">
      <w:pPr>
        <w:pStyle w:val="ListParagraph"/>
        <w:numPr>
          <w:ilvl w:val="0"/>
          <w:numId w:val="25"/>
        </w:numPr>
        <w:jc w:val="both"/>
        <w:rPr>
          <w:rFonts w:eastAsia="Times New Roman"/>
          <w:szCs w:val="24"/>
        </w:rPr>
      </w:pPr>
      <w:r w:rsidRPr="00F75BDA">
        <w:t xml:space="preserve">Ja tiek konstatēts, ka finansiālais atbalsts nav izlietots atbilstoši tā piešķiršanas mērķim, nav izlietots vispār vai izlietots daļēji, vai šo noteikumu noteiktajā kārtībā nav iesniegta atskaite un izdevumu attaisnojumu dokumenti, </w:t>
      </w:r>
      <w:r w:rsidR="00731423" w:rsidRPr="00F75BDA">
        <w:t xml:space="preserve">atbildīgā struktūrvienība </w:t>
      </w:r>
      <w:r w:rsidRPr="00F75BDA">
        <w:t xml:space="preserve">informē </w:t>
      </w:r>
      <w:r w:rsidR="00BA7CC7" w:rsidRPr="00F75BDA">
        <w:t xml:space="preserve">finansiālā </w:t>
      </w:r>
      <w:r w:rsidRPr="00F75BDA">
        <w:t>atbalsta saņēmēju par pienākumu iesniegt atskaiti vai atmaksāt pašvaldībai neizlietotu finansiālo atbalstu/līdzfinansējumu vai tā daļu.</w:t>
      </w:r>
    </w:p>
    <w:p w14:paraId="25604344" w14:textId="1A94ED9C" w:rsidR="00731423" w:rsidRPr="00F75BDA" w:rsidRDefault="00731423" w:rsidP="003C78FC">
      <w:pPr>
        <w:pStyle w:val="ListParagraph"/>
        <w:numPr>
          <w:ilvl w:val="0"/>
          <w:numId w:val="25"/>
        </w:numPr>
        <w:jc w:val="both"/>
        <w:rPr>
          <w:rFonts w:eastAsia="Times New Roman"/>
          <w:szCs w:val="24"/>
        </w:rPr>
      </w:pPr>
      <w:r w:rsidRPr="00F75BDA">
        <w:t xml:space="preserve">Ja </w:t>
      </w:r>
      <w:r w:rsidR="00BA7CC7" w:rsidRPr="00F75BDA">
        <w:t xml:space="preserve">finansiālā </w:t>
      </w:r>
      <w:r w:rsidRPr="00F75BDA">
        <w:t>atbalsta saņēmējs </w:t>
      </w:r>
      <w:r w:rsidR="00F75BDA">
        <w:t>31</w:t>
      </w:r>
      <w:r w:rsidRPr="00F75BDA">
        <w:t>. punktā noteiktajos gadījumos neatmaksā saņemto finansiālo atbalstu, pašvaldības izpilddirektors uzsāk piespiedu izpildi saskaņā ar </w:t>
      </w:r>
      <w:hyperlink r:id="rId8" w:tgtFrame="_blank" w:history="1">
        <w:r w:rsidRPr="00F75BDA">
          <w:rPr>
            <w:rStyle w:val="Hyperlink"/>
          </w:rPr>
          <w:t>Administratīvā procesa likumu</w:t>
        </w:r>
      </w:hyperlink>
      <w:r w:rsidRPr="00F75BDA">
        <w:t>.</w:t>
      </w:r>
    </w:p>
    <w:p w14:paraId="399C791C" w14:textId="77777777" w:rsidR="00F75BDA" w:rsidRDefault="00F75BDA" w:rsidP="00F75BDA">
      <w:pPr>
        <w:pStyle w:val="NoSpacing"/>
        <w:spacing w:before="120"/>
        <w:ind w:left="480"/>
        <w:jc w:val="center"/>
        <w:rPr>
          <w:b/>
          <w:lang w:val="lv-LV"/>
        </w:rPr>
      </w:pPr>
      <w:r>
        <w:rPr>
          <w:b/>
          <w:lang w:val="lv-LV"/>
        </w:rPr>
        <w:t>VIII. Noslēguma jautājums</w:t>
      </w:r>
    </w:p>
    <w:p w14:paraId="689358C5" w14:textId="77777777" w:rsidR="00F75BDA" w:rsidRPr="00F75BDA" w:rsidRDefault="00F75BDA" w:rsidP="00F75BDA">
      <w:pPr>
        <w:pStyle w:val="ListParagraph"/>
        <w:ind w:left="480"/>
        <w:jc w:val="both"/>
        <w:rPr>
          <w:rFonts w:eastAsia="Times New Roman"/>
          <w:szCs w:val="24"/>
        </w:rPr>
      </w:pPr>
    </w:p>
    <w:p w14:paraId="4BDF97F8" w14:textId="273B2C6A" w:rsidR="00BA2AD6" w:rsidRPr="00F75BDA" w:rsidRDefault="00BA2AD6" w:rsidP="003C78FC">
      <w:pPr>
        <w:pStyle w:val="ListParagraph"/>
        <w:numPr>
          <w:ilvl w:val="0"/>
          <w:numId w:val="25"/>
        </w:numPr>
        <w:jc w:val="both"/>
        <w:rPr>
          <w:rFonts w:eastAsia="Times New Roman"/>
          <w:szCs w:val="24"/>
        </w:rPr>
      </w:pPr>
      <w:r w:rsidRPr="00F75BDA">
        <w:t xml:space="preserve">Ar šo noteikumu spēkā stāšanos spēku zaudē </w:t>
      </w:r>
      <w:r w:rsidR="00946C09" w:rsidRPr="00F75BDA">
        <w:t xml:space="preserve">Ķekavas novada </w:t>
      </w:r>
      <w:r w:rsidR="00F75BDA">
        <w:t xml:space="preserve">pašvaldības </w:t>
      </w:r>
      <w:r w:rsidR="00946C09" w:rsidRPr="00F75BDA">
        <w:t xml:space="preserve">domes </w:t>
      </w:r>
      <w:r w:rsidR="00731423" w:rsidRPr="00F75BDA">
        <w:t>2023.gada 20.</w:t>
      </w:r>
      <w:r w:rsidR="00946C09" w:rsidRPr="00F75BDA">
        <w:t xml:space="preserve">decembra </w:t>
      </w:r>
      <w:r w:rsidRPr="00F75BDA">
        <w:t>saistošie noteikumi Nr. </w:t>
      </w:r>
      <w:r w:rsidR="00731423" w:rsidRPr="00F75BDA">
        <w:t>25</w:t>
      </w:r>
      <w:r w:rsidRPr="00F75BDA">
        <w:t>/202</w:t>
      </w:r>
      <w:r w:rsidR="00731423" w:rsidRPr="00F75BDA">
        <w:t>3</w:t>
      </w:r>
      <w:r w:rsidRPr="00F75BDA">
        <w:t xml:space="preserve"> “Par Ķekavas novada pašvaldības kultūras un mākslas finansiālo atbalstu un naudas balvām”.</w:t>
      </w:r>
    </w:p>
    <w:p w14:paraId="08A37CCD" w14:textId="531BCA33" w:rsidR="009C11A8" w:rsidRDefault="009C11A8" w:rsidP="00731423">
      <w:pPr>
        <w:overflowPunct w:val="0"/>
        <w:autoSpaceDE w:val="0"/>
        <w:autoSpaceDN w:val="0"/>
        <w:adjustRightInd w:val="0"/>
        <w:jc w:val="both"/>
        <w:textAlignment w:val="baseline"/>
        <w:rPr>
          <w:rFonts w:eastAsia="Times New Roman"/>
          <w:szCs w:val="24"/>
        </w:rPr>
      </w:pPr>
    </w:p>
    <w:p w14:paraId="6C28DD11" w14:textId="77777777" w:rsidR="00BA2AD6" w:rsidRDefault="00BA2AD6" w:rsidP="00731423">
      <w:pPr>
        <w:overflowPunct w:val="0"/>
        <w:autoSpaceDE w:val="0"/>
        <w:autoSpaceDN w:val="0"/>
        <w:adjustRightInd w:val="0"/>
        <w:jc w:val="both"/>
        <w:textAlignment w:val="baseline"/>
        <w:rPr>
          <w:rFonts w:eastAsia="Times New Roman"/>
          <w:szCs w:val="24"/>
        </w:rPr>
      </w:pPr>
    </w:p>
    <w:p w14:paraId="696D945B" w14:textId="511073D6" w:rsidR="009B4450" w:rsidRPr="00731423" w:rsidRDefault="00BA2AD6" w:rsidP="00C21680">
      <w:pPr>
        <w:pStyle w:val="ListParagraph"/>
        <w:overflowPunct w:val="0"/>
        <w:autoSpaceDE w:val="0"/>
        <w:autoSpaceDN w:val="0"/>
        <w:adjustRightInd w:val="0"/>
        <w:ind w:left="927"/>
        <w:jc w:val="both"/>
        <w:textAlignment w:val="baseline"/>
        <w:rPr>
          <w:rFonts w:eastAsia="Times New Roman"/>
          <w:szCs w:val="24"/>
        </w:rPr>
      </w:pPr>
      <w:bookmarkStart w:id="4" w:name="_Hlk153810507"/>
      <w:r w:rsidRPr="00731423">
        <w:rPr>
          <w:rFonts w:eastAsia="Times New Roman"/>
          <w:szCs w:val="24"/>
        </w:rPr>
        <w:t>Domes priekšsēdētāj</w:t>
      </w:r>
      <w:r w:rsidR="00731423" w:rsidRPr="00731423">
        <w:rPr>
          <w:rFonts w:eastAsia="Times New Roman"/>
          <w:szCs w:val="24"/>
        </w:rPr>
        <w:t>a</w:t>
      </w:r>
      <w:r w:rsidR="009B4450" w:rsidRPr="00731423">
        <w:rPr>
          <w:rFonts w:eastAsia="Times New Roman"/>
          <w:szCs w:val="24"/>
        </w:rPr>
        <w:t>:</w:t>
      </w:r>
      <w:r w:rsidR="009B4450" w:rsidRPr="00731423">
        <w:rPr>
          <w:rFonts w:eastAsia="Times New Roman"/>
          <w:szCs w:val="24"/>
        </w:rPr>
        <w:tab/>
        <w:t xml:space="preserve">            (*PARAKSTS)          </w:t>
      </w:r>
      <w:r w:rsidR="00731423" w:rsidRPr="00731423">
        <w:rPr>
          <w:rFonts w:eastAsia="Times New Roman"/>
          <w:szCs w:val="24"/>
        </w:rPr>
        <w:t xml:space="preserve">Viktorija </w:t>
      </w:r>
      <w:proofErr w:type="spellStart"/>
      <w:r w:rsidR="00731423" w:rsidRPr="00731423">
        <w:rPr>
          <w:rFonts w:eastAsia="Times New Roman"/>
          <w:szCs w:val="24"/>
        </w:rPr>
        <w:t>Baire</w:t>
      </w:r>
      <w:proofErr w:type="spellEnd"/>
    </w:p>
    <w:bookmarkEnd w:id="4"/>
    <w:p w14:paraId="77C07668" w14:textId="77777777" w:rsidR="00BA2AD6" w:rsidRDefault="00BA2AD6" w:rsidP="00731423">
      <w:pPr>
        <w:jc w:val="both"/>
        <w:rPr>
          <w:b/>
        </w:rPr>
      </w:pPr>
    </w:p>
    <w:p w14:paraId="5A6EB666" w14:textId="77777777" w:rsidR="00BA2AD6" w:rsidRDefault="00BA2AD6" w:rsidP="00731423">
      <w:pPr>
        <w:jc w:val="both"/>
        <w:rPr>
          <w:b/>
        </w:rPr>
      </w:pPr>
    </w:p>
    <w:p w14:paraId="29A178A6" w14:textId="77777777" w:rsidR="00BA2AD6" w:rsidRDefault="00BA2AD6" w:rsidP="00731423">
      <w:pPr>
        <w:jc w:val="both"/>
        <w:rPr>
          <w:b/>
        </w:rPr>
      </w:pPr>
    </w:p>
    <w:p w14:paraId="2AECDAC5" w14:textId="77777777" w:rsidR="00BA2AD6" w:rsidRDefault="00BA2AD6" w:rsidP="00731423">
      <w:pPr>
        <w:jc w:val="both"/>
        <w:rPr>
          <w:b/>
        </w:rPr>
      </w:pPr>
    </w:p>
    <w:p w14:paraId="27F7EE51" w14:textId="77777777" w:rsidR="00C21680" w:rsidRDefault="00C21680" w:rsidP="00731423">
      <w:pPr>
        <w:tabs>
          <w:tab w:val="left" w:pos="7620"/>
        </w:tabs>
        <w:jc w:val="both"/>
        <w:rPr>
          <w:rFonts w:eastAsia="Times New Roman"/>
          <w:b/>
          <w:bCs/>
          <w:color w:val="000000"/>
          <w:kern w:val="28"/>
          <w:sz w:val="22"/>
        </w:rPr>
      </w:pPr>
    </w:p>
    <w:p w14:paraId="231C574A" w14:textId="77777777" w:rsidR="00C21680" w:rsidRDefault="00C21680" w:rsidP="00731423">
      <w:pPr>
        <w:tabs>
          <w:tab w:val="left" w:pos="7620"/>
        </w:tabs>
        <w:jc w:val="both"/>
        <w:rPr>
          <w:rFonts w:eastAsia="Times New Roman"/>
          <w:b/>
          <w:bCs/>
          <w:color w:val="000000"/>
          <w:kern w:val="28"/>
          <w:sz w:val="22"/>
        </w:rPr>
      </w:pPr>
    </w:p>
    <w:p w14:paraId="61EE43D1" w14:textId="77777777" w:rsidR="00C21680" w:rsidRDefault="00C21680" w:rsidP="00731423">
      <w:pPr>
        <w:tabs>
          <w:tab w:val="left" w:pos="7620"/>
        </w:tabs>
        <w:jc w:val="both"/>
        <w:rPr>
          <w:rFonts w:eastAsia="Times New Roman"/>
          <w:b/>
          <w:bCs/>
          <w:color w:val="000000"/>
          <w:kern w:val="28"/>
          <w:sz w:val="22"/>
        </w:rPr>
      </w:pPr>
    </w:p>
    <w:p w14:paraId="51C82360" w14:textId="77777777" w:rsidR="00C21680" w:rsidRDefault="00C21680" w:rsidP="00731423">
      <w:pPr>
        <w:tabs>
          <w:tab w:val="left" w:pos="7620"/>
        </w:tabs>
        <w:jc w:val="both"/>
        <w:rPr>
          <w:rFonts w:eastAsia="Times New Roman"/>
          <w:b/>
          <w:bCs/>
          <w:color w:val="000000"/>
          <w:kern w:val="28"/>
          <w:sz w:val="22"/>
        </w:rPr>
      </w:pPr>
    </w:p>
    <w:p w14:paraId="128B1531" w14:textId="77777777" w:rsidR="00C21680" w:rsidRDefault="00C21680" w:rsidP="00731423">
      <w:pPr>
        <w:tabs>
          <w:tab w:val="left" w:pos="7620"/>
        </w:tabs>
        <w:jc w:val="both"/>
        <w:rPr>
          <w:rFonts w:eastAsia="Times New Roman"/>
          <w:b/>
          <w:bCs/>
          <w:color w:val="000000"/>
          <w:kern w:val="28"/>
          <w:sz w:val="22"/>
        </w:rPr>
      </w:pPr>
    </w:p>
    <w:p w14:paraId="557C1D08" w14:textId="77777777" w:rsidR="00C21680" w:rsidRDefault="00C21680" w:rsidP="00731423">
      <w:pPr>
        <w:tabs>
          <w:tab w:val="left" w:pos="7620"/>
        </w:tabs>
        <w:jc w:val="both"/>
        <w:rPr>
          <w:rFonts w:eastAsia="Times New Roman"/>
          <w:b/>
          <w:bCs/>
          <w:color w:val="000000"/>
          <w:kern w:val="28"/>
          <w:sz w:val="22"/>
        </w:rPr>
      </w:pPr>
    </w:p>
    <w:p w14:paraId="5DB60D94" w14:textId="77777777" w:rsidR="00C21680" w:rsidRDefault="00C21680" w:rsidP="00731423">
      <w:pPr>
        <w:tabs>
          <w:tab w:val="left" w:pos="7620"/>
        </w:tabs>
        <w:jc w:val="both"/>
        <w:rPr>
          <w:rFonts w:eastAsia="Times New Roman"/>
          <w:b/>
          <w:bCs/>
          <w:color w:val="000000"/>
          <w:kern w:val="28"/>
          <w:sz w:val="22"/>
        </w:rPr>
      </w:pPr>
    </w:p>
    <w:p w14:paraId="407FEE7C" w14:textId="77777777" w:rsidR="00C21680" w:rsidRDefault="00C21680" w:rsidP="00731423">
      <w:pPr>
        <w:tabs>
          <w:tab w:val="left" w:pos="7620"/>
        </w:tabs>
        <w:jc w:val="both"/>
        <w:rPr>
          <w:rFonts w:eastAsia="Times New Roman"/>
          <w:b/>
          <w:bCs/>
          <w:color w:val="000000"/>
          <w:kern w:val="28"/>
          <w:sz w:val="22"/>
        </w:rPr>
      </w:pPr>
    </w:p>
    <w:p w14:paraId="73E0CC86" w14:textId="77777777" w:rsidR="00C666B3" w:rsidRDefault="00C666B3" w:rsidP="00731423">
      <w:pPr>
        <w:tabs>
          <w:tab w:val="left" w:pos="7620"/>
        </w:tabs>
        <w:jc w:val="both"/>
        <w:rPr>
          <w:rFonts w:eastAsia="Times New Roman"/>
          <w:b/>
          <w:bCs/>
          <w:color w:val="000000"/>
          <w:kern w:val="28"/>
          <w:sz w:val="22"/>
        </w:rPr>
      </w:pPr>
    </w:p>
    <w:p w14:paraId="5B6DDBFC" w14:textId="77777777" w:rsidR="00C666B3" w:rsidRDefault="00C666B3" w:rsidP="00731423">
      <w:pPr>
        <w:tabs>
          <w:tab w:val="left" w:pos="7620"/>
        </w:tabs>
        <w:jc w:val="both"/>
        <w:rPr>
          <w:rFonts w:eastAsia="Times New Roman"/>
          <w:b/>
          <w:bCs/>
          <w:color w:val="000000"/>
          <w:kern w:val="28"/>
          <w:sz w:val="22"/>
        </w:rPr>
      </w:pPr>
    </w:p>
    <w:p w14:paraId="101B8648" w14:textId="77777777" w:rsidR="00C666B3" w:rsidRDefault="00C666B3" w:rsidP="00731423">
      <w:pPr>
        <w:tabs>
          <w:tab w:val="left" w:pos="7620"/>
        </w:tabs>
        <w:jc w:val="both"/>
        <w:rPr>
          <w:rFonts w:eastAsia="Times New Roman"/>
          <w:b/>
          <w:bCs/>
          <w:color w:val="000000"/>
          <w:kern w:val="28"/>
          <w:sz w:val="22"/>
        </w:rPr>
      </w:pPr>
    </w:p>
    <w:p w14:paraId="47ED9775" w14:textId="77777777" w:rsidR="00C21680" w:rsidRDefault="00C21680" w:rsidP="00731423">
      <w:pPr>
        <w:tabs>
          <w:tab w:val="left" w:pos="7620"/>
        </w:tabs>
        <w:jc w:val="both"/>
        <w:rPr>
          <w:rFonts w:eastAsia="Times New Roman"/>
          <w:b/>
          <w:bCs/>
          <w:color w:val="000000"/>
          <w:kern w:val="28"/>
          <w:sz w:val="22"/>
        </w:rPr>
      </w:pPr>
    </w:p>
    <w:p w14:paraId="0303C727" w14:textId="77777777" w:rsidR="00C21680" w:rsidRDefault="00C21680" w:rsidP="00731423">
      <w:pPr>
        <w:tabs>
          <w:tab w:val="left" w:pos="7620"/>
        </w:tabs>
        <w:jc w:val="both"/>
        <w:rPr>
          <w:rFonts w:eastAsia="Times New Roman"/>
          <w:b/>
          <w:bCs/>
          <w:color w:val="000000"/>
          <w:kern w:val="28"/>
          <w:sz w:val="22"/>
        </w:rPr>
      </w:pPr>
    </w:p>
    <w:p w14:paraId="44331C91" w14:textId="00D83F5F" w:rsidR="00BA2AD6" w:rsidRPr="003D2C28" w:rsidRDefault="00BA2AD6" w:rsidP="003A0991">
      <w:pPr>
        <w:tabs>
          <w:tab w:val="left" w:pos="7620"/>
        </w:tabs>
        <w:jc w:val="right"/>
        <w:rPr>
          <w:rFonts w:eastAsia="Times New Roman"/>
          <w:b/>
          <w:bCs/>
          <w:color w:val="000000"/>
          <w:kern w:val="28"/>
          <w:sz w:val="22"/>
        </w:rPr>
      </w:pPr>
      <w:r>
        <w:rPr>
          <w:rFonts w:eastAsia="Times New Roman"/>
          <w:b/>
          <w:bCs/>
          <w:color w:val="000000"/>
          <w:kern w:val="28"/>
          <w:sz w:val="22"/>
        </w:rPr>
        <w:t>PIELIKUMS</w:t>
      </w:r>
    </w:p>
    <w:p w14:paraId="77DBC861" w14:textId="3DC1CAD0" w:rsidR="00BA2AD6" w:rsidRPr="00821089" w:rsidRDefault="00BA2AD6" w:rsidP="003A0991">
      <w:pPr>
        <w:jc w:val="right"/>
        <w:rPr>
          <w:rFonts w:eastAsia="Times New Roman"/>
          <w:color w:val="000000"/>
          <w:kern w:val="28"/>
          <w:sz w:val="22"/>
        </w:rPr>
      </w:pPr>
      <w:r w:rsidRPr="00821089">
        <w:rPr>
          <w:rFonts w:eastAsia="Times New Roman"/>
          <w:color w:val="000000"/>
          <w:kern w:val="28"/>
          <w:sz w:val="22"/>
        </w:rPr>
        <w:t>Ķekavas novada pašvaldības saistoš</w:t>
      </w:r>
      <w:r>
        <w:rPr>
          <w:rFonts w:eastAsia="Times New Roman"/>
          <w:color w:val="000000"/>
          <w:kern w:val="28"/>
          <w:sz w:val="22"/>
        </w:rPr>
        <w:t>ajiem</w:t>
      </w:r>
      <w:r w:rsidRPr="00821089">
        <w:rPr>
          <w:rFonts w:eastAsia="Times New Roman"/>
          <w:color w:val="000000"/>
          <w:kern w:val="28"/>
          <w:sz w:val="22"/>
        </w:rPr>
        <w:t xml:space="preserve"> </w:t>
      </w:r>
      <w:r w:rsidRPr="00BA2AD6">
        <w:rPr>
          <w:rFonts w:eastAsia="Times New Roman"/>
          <w:color w:val="000000"/>
          <w:kern w:val="28"/>
          <w:sz w:val="22"/>
        </w:rPr>
        <w:t>noteikumiem Nr.</w:t>
      </w:r>
      <w:r w:rsidR="003A0991">
        <w:rPr>
          <w:rFonts w:eastAsia="Times New Roman"/>
          <w:color w:val="000000"/>
          <w:kern w:val="28"/>
          <w:sz w:val="22"/>
        </w:rPr>
        <w:t>_____</w:t>
      </w:r>
    </w:p>
    <w:p w14:paraId="45A32C0C" w14:textId="2A1441D0" w:rsidR="00BA2AD6" w:rsidRPr="00821089" w:rsidRDefault="00BA2AD6" w:rsidP="003A0991">
      <w:pPr>
        <w:jc w:val="right"/>
        <w:rPr>
          <w:rFonts w:eastAsia="Times New Roman"/>
          <w:color w:val="000000"/>
          <w:kern w:val="28"/>
          <w:sz w:val="22"/>
        </w:rPr>
      </w:pPr>
      <w:r w:rsidRPr="00821089">
        <w:rPr>
          <w:rFonts w:eastAsia="Times New Roman"/>
          <w:color w:val="000000"/>
          <w:kern w:val="28"/>
          <w:sz w:val="22"/>
        </w:rPr>
        <w:t>“Par Ķekavas novada pašvaldības kultūras un mākslas</w:t>
      </w:r>
    </w:p>
    <w:p w14:paraId="1FDD971C" w14:textId="77777777" w:rsidR="00BA2AD6" w:rsidRPr="00CF5EA5" w:rsidRDefault="00BA2AD6" w:rsidP="003A0991">
      <w:pPr>
        <w:jc w:val="right"/>
        <w:rPr>
          <w:rFonts w:eastAsia="Times New Roman"/>
          <w:sz w:val="22"/>
        </w:rPr>
      </w:pPr>
      <w:r w:rsidRPr="00821089">
        <w:rPr>
          <w:rFonts w:eastAsia="Times New Roman"/>
          <w:color w:val="000000"/>
          <w:kern w:val="28"/>
          <w:sz w:val="22"/>
        </w:rPr>
        <w:t>finansiālo atbalstu un naudas balvām”</w:t>
      </w:r>
    </w:p>
    <w:p w14:paraId="12FAE358" w14:textId="77777777" w:rsidR="00BA2AD6" w:rsidRPr="0091392E" w:rsidRDefault="00BA2AD6" w:rsidP="003A0991">
      <w:pPr>
        <w:jc w:val="center"/>
        <w:rPr>
          <w:rFonts w:eastAsia="Times New Roman"/>
          <w:b/>
          <w:bCs/>
          <w:sz w:val="22"/>
        </w:rPr>
      </w:pPr>
    </w:p>
    <w:p w14:paraId="1AB03D5A" w14:textId="1D5E22A1" w:rsidR="00C666B3" w:rsidRPr="00C666B3" w:rsidRDefault="00C666B3" w:rsidP="00C666B3">
      <w:pPr>
        <w:jc w:val="center"/>
        <w:rPr>
          <w:rFonts w:eastAsia="Times New Roman"/>
          <w:b/>
          <w:bCs/>
          <w:sz w:val="22"/>
        </w:rPr>
      </w:pPr>
      <w:r w:rsidRPr="00C666B3">
        <w:rPr>
          <w:rFonts w:eastAsia="Times New Roman"/>
          <w:b/>
          <w:bCs/>
          <w:sz w:val="22"/>
        </w:rPr>
        <w:t>ATSKAITE</w:t>
      </w:r>
      <w:r w:rsidRPr="00C666B3">
        <w:rPr>
          <w:rFonts w:eastAsia="Times New Roman"/>
          <w:b/>
          <w:bCs/>
          <w:sz w:val="22"/>
        </w:rPr>
        <w:br/>
        <w:t xml:space="preserve">par </w:t>
      </w:r>
      <w:r>
        <w:rPr>
          <w:rFonts w:eastAsia="Times New Roman"/>
          <w:b/>
          <w:bCs/>
          <w:sz w:val="22"/>
        </w:rPr>
        <w:t>Ķekavas</w:t>
      </w:r>
      <w:r w:rsidRPr="00C666B3">
        <w:rPr>
          <w:rFonts w:eastAsia="Times New Roman"/>
          <w:b/>
          <w:bCs/>
          <w:sz w:val="22"/>
        </w:rPr>
        <w:t xml:space="preserve"> novada pašvaldības piešķirtā finansiālā atbalsta vai līdzfinansējuma izlietojumu</w:t>
      </w:r>
    </w:p>
    <w:p w14:paraId="6D251DE0" w14:textId="77777777" w:rsidR="00C666B3" w:rsidRDefault="00C666B3" w:rsidP="00C666B3">
      <w:pPr>
        <w:jc w:val="center"/>
        <w:rPr>
          <w:rFonts w:eastAsia="Times New Roman"/>
          <w:b/>
          <w:bCs/>
          <w:sz w:val="22"/>
        </w:rPr>
      </w:pPr>
    </w:p>
    <w:p w14:paraId="762E6F1F" w14:textId="3EC02A57" w:rsidR="00C666B3" w:rsidRPr="00C666B3" w:rsidRDefault="00C666B3" w:rsidP="00C666B3">
      <w:pPr>
        <w:jc w:val="center"/>
        <w:rPr>
          <w:rFonts w:eastAsia="Times New Roman"/>
          <w:b/>
          <w:bCs/>
          <w:sz w:val="22"/>
        </w:rPr>
      </w:pPr>
      <w:r w:rsidRPr="00C666B3">
        <w:rPr>
          <w:rFonts w:eastAsia="Times New Roman"/>
          <w:b/>
          <w:bCs/>
          <w:sz w:val="22"/>
        </w:rPr>
        <w:t>Atskaites iesniedzējs:</w:t>
      </w:r>
    </w:p>
    <w:tbl>
      <w:tblPr>
        <w:tblW w:w="5000" w:type="pct"/>
        <w:tblBorders>
          <w:top w:val="outset" w:sz="2" w:space="0" w:color="414142"/>
          <w:left w:val="outset" w:sz="2" w:space="0" w:color="414142"/>
          <w:bottom w:val="outset" w:sz="6"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498"/>
      </w:tblGrid>
      <w:tr w:rsidR="00C666B3" w:rsidRPr="00C666B3" w14:paraId="72793E75" w14:textId="77777777" w:rsidTr="00C666B3">
        <w:trPr>
          <w:trHeight w:val="220"/>
        </w:trPr>
        <w:tc>
          <w:tcPr>
            <w:tcW w:w="0" w:type="auto"/>
            <w:tcBorders>
              <w:top w:val="nil"/>
              <w:left w:val="nil"/>
              <w:bottom w:val="single" w:sz="6" w:space="0" w:color="414142"/>
              <w:right w:val="nil"/>
            </w:tcBorders>
            <w:vAlign w:val="center"/>
            <w:hideMark/>
          </w:tcPr>
          <w:p w14:paraId="6E69F8C3" w14:textId="77777777" w:rsidR="00C666B3" w:rsidRPr="00C666B3" w:rsidRDefault="00C666B3" w:rsidP="00C666B3">
            <w:pPr>
              <w:jc w:val="center"/>
              <w:rPr>
                <w:rFonts w:eastAsia="Times New Roman"/>
                <w:b/>
                <w:bCs/>
                <w:sz w:val="22"/>
              </w:rPr>
            </w:pPr>
            <w:r w:rsidRPr="00C666B3">
              <w:rPr>
                <w:rFonts w:eastAsia="Times New Roman"/>
                <w:b/>
                <w:bCs/>
                <w:sz w:val="22"/>
              </w:rPr>
              <w:t> </w:t>
            </w:r>
          </w:p>
        </w:tc>
      </w:tr>
    </w:tbl>
    <w:p w14:paraId="305E04D1" w14:textId="3FF5DBB8" w:rsidR="00C666B3" w:rsidRPr="00C666B3" w:rsidRDefault="00C666B3" w:rsidP="00C666B3">
      <w:pPr>
        <w:jc w:val="center"/>
        <w:rPr>
          <w:rFonts w:eastAsia="Times New Roman"/>
          <w:b/>
          <w:bCs/>
          <w:sz w:val="22"/>
        </w:rPr>
      </w:pPr>
      <w:r w:rsidRPr="00C666B3">
        <w:rPr>
          <w:rFonts w:eastAsia="Times New Roman"/>
          <w:b/>
          <w:bCs/>
          <w:sz w:val="22"/>
        </w:rPr>
        <w:t>Finansiāla atbalsta izlietojuma apraksts/pamatojums:</w:t>
      </w:r>
    </w:p>
    <w:tbl>
      <w:tblPr>
        <w:tblW w:w="5000" w:type="pct"/>
        <w:tblBorders>
          <w:top w:val="outset" w:sz="2" w:space="0" w:color="414142"/>
          <w:left w:val="outset" w:sz="2" w:space="0" w:color="414142"/>
          <w:bottom w:val="outset" w:sz="6"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498"/>
      </w:tblGrid>
      <w:tr w:rsidR="00C666B3" w:rsidRPr="00C666B3" w14:paraId="6649004A" w14:textId="77777777" w:rsidTr="00C666B3">
        <w:trPr>
          <w:trHeight w:val="220"/>
        </w:trPr>
        <w:tc>
          <w:tcPr>
            <w:tcW w:w="0" w:type="auto"/>
            <w:tcBorders>
              <w:top w:val="nil"/>
              <w:left w:val="nil"/>
              <w:bottom w:val="single" w:sz="6" w:space="0" w:color="414142"/>
              <w:right w:val="nil"/>
            </w:tcBorders>
            <w:vAlign w:val="center"/>
            <w:hideMark/>
          </w:tcPr>
          <w:p w14:paraId="21EB9893" w14:textId="77777777" w:rsidR="00C666B3" w:rsidRPr="00C666B3" w:rsidRDefault="00C666B3" w:rsidP="00C666B3">
            <w:pPr>
              <w:jc w:val="center"/>
              <w:rPr>
                <w:rFonts w:eastAsia="Times New Roman"/>
                <w:b/>
                <w:bCs/>
                <w:sz w:val="22"/>
              </w:rPr>
            </w:pPr>
            <w:r w:rsidRPr="00C666B3">
              <w:rPr>
                <w:rFonts w:eastAsia="Times New Roman"/>
                <w:b/>
                <w:bCs/>
                <w:sz w:val="22"/>
              </w:rPr>
              <w:t> </w:t>
            </w:r>
          </w:p>
        </w:tc>
      </w:tr>
      <w:tr w:rsidR="00C666B3" w:rsidRPr="00C666B3" w14:paraId="368666F7" w14:textId="77777777" w:rsidTr="00C666B3">
        <w:trPr>
          <w:trHeight w:val="220"/>
        </w:trPr>
        <w:tc>
          <w:tcPr>
            <w:tcW w:w="0" w:type="auto"/>
            <w:tcBorders>
              <w:top w:val="outset" w:sz="6" w:space="0" w:color="414142"/>
              <w:left w:val="nil"/>
              <w:bottom w:val="single" w:sz="6" w:space="0" w:color="414142"/>
              <w:right w:val="nil"/>
            </w:tcBorders>
            <w:vAlign w:val="center"/>
            <w:hideMark/>
          </w:tcPr>
          <w:p w14:paraId="199CFC43" w14:textId="77777777" w:rsidR="00C666B3" w:rsidRPr="00C666B3" w:rsidRDefault="00C666B3" w:rsidP="00C666B3">
            <w:pPr>
              <w:jc w:val="center"/>
              <w:rPr>
                <w:rFonts w:eastAsia="Times New Roman"/>
                <w:b/>
                <w:bCs/>
                <w:sz w:val="22"/>
              </w:rPr>
            </w:pPr>
            <w:r w:rsidRPr="00C666B3">
              <w:rPr>
                <w:rFonts w:eastAsia="Times New Roman"/>
                <w:b/>
                <w:bCs/>
                <w:sz w:val="22"/>
              </w:rPr>
              <w:t> </w:t>
            </w:r>
          </w:p>
        </w:tc>
      </w:tr>
      <w:tr w:rsidR="00C666B3" w:rsidRPr="00C666B3" w14:paraId="02B1B672" w14:textId="77777777" w:rsidTr="00C666B3">
        <w:trPr>
          <w:trHeight w:val="220"/>
        </w:trPr>
        <w:tc>
          <w:tcPr>
            <w:tcW w:w="0" w:type="auto"/>
            <w:tcBorders>
              <w:top w:val="outset" w:sz="6" w:space="0" w:color="414142"/>
              <w:left w:val="nil"/>
              <w:bottom w:val="single" w:sz="6" w:space="0" w:color="414142"/>
              <w:right w:val="nil"/>
            </w:tcBorders>
            <w:vAlign w:val="center"/>
            <w:hideMark/>
          </w:tcPr>
          <w:p w14:paraId="5D28D64A" w14:textId="77777777" w:rsidR="00C666B3" w:rsidRPr="00C666B3" w:rsidRDefault="00C666B3" w:rsidP="00C666B3">
            <w:pPr>
              <w:jc w:val="center"/>
              <w:rPr>
                <w:rFonts w:eastAsia="Times New Roman"/>
                <w:b/>
                <w:bCs/>
                <w:sz w:val="22"/>
              </w:rPr>
            </w:pPr>
            <w:r w:rsidRPr="00C666B3">
              <w:rPr>
                <w:rFonts w:eastAsia="Times New Roman"/>
                <w:b/>
                <w:bCs/>
                <w:sz w:val="22"/>
              </w:rPr>
              <w:t> </w:t>
            </w:r>
          </w:p>
        </w:tc>
      </w:tr>
    </w:tbl>
    <w:p w14:paraId="41C01B72" w14:textId="77777777" w:rsidR="00C666B3" w:rsidRDefault="00C666B3" w:rsidP="00C666B3">
      <w:pPr>
        <w:jc w:val="center"/>
        <w:rPr>
          <w:rFonts w:eastAsia="Times New Roman"/>
          <w:b/>
          <w:bCs/>
          <w:sz w:val="22"/>
        </w:rPr>
      </w:pPr>
    </w:p>
    <w:p w14:paraId="76B0D38E" w14:textId="5D73E25E" w:rsidR="00C666B3" w:rsidRPr="00C666B3" w:rsidRDefault="00C666B3" w:rsidP="00C666B3">
      <w:pPr>
        <w:jc w:val="center"/>
        <w:rPr>
          <w:rFonts w:eastAsia="Times New Roman"/>
          <w:b/>
          <w:bCs/>
          <w:sz w:val="22"/>
        </w:rPr>
      </w:pPr>
      <w:r w:rsidRPr="00C666B3">
        <w:rPr>
          <w:rFonts w:eastAsia="Times New Roman"/>
          <w:b/>
          <w:bCs/>
          <w:sz w:val="22"/>
        </w:rPr>
        <w:t>Līdzekļu apmērs EUR _____________ par kuriem iesniegta atskaite.</w:t>
      </w:r>
    </w:p>
    <w:p w14:paraId="78B0EBDE" w14:textId="27A560E4" w:rsidR="00C666B3" w:rsidRPr="00C666B3" w:rsidRDefault="00C666B3" w:rsidP="00C666B3">
      <w:pPr>
        <w:jc w:val="center"/>
        <w:rPr>
          <w:rFonts w:eastAsia="Times New Roman"/>
          <w:b/>
          <w:bCs/>
          <w:sz w:val="22"/>
        </w:rPr>
      </w:pPr>
      <w:r w:rsidRPr="00C666B3">
        <w:rPr>
          <w:rFonts w:eastAsia="Times New Roman"/>
          <w:b/>
          <w:bCs/>
          <w:sz w:val="22"/>
        </w:rPr>
        <w:t>Finansiāla atbalsta izlietojums: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569"/>
        <w:gridCol w:w="1422"/>
        <w:gridCol w:w="2276"/>
        <w:gridCol w:w="1991"/>
        <w:gridCol w:w="1138"/>
        <w:gridCol w:w="1138"/>
        <w:gridCol w:w="948"/>
      </w:tblGrid>
      <w:tr w:rsidR="00C666B3" w:rsidRPr="00C666B3" w14:paraId="071E3475" w14:textId="77777777" w:rsidTr="00C666B3">
        <w:tc>
          <w:tcPr>
            <w:tcW w:w="300" w:type="pct"/>
            <w:vMerge w:val="restart"/>
            <w:tcBorders>
              <w:top w:val="outset" w:sz="6" w:space="0" w:color="414142"/>
              <w:left w:val="outset" w:sz="6" w:space="0" w:color="414142"/>
              <w:bottom w:val="outset" w:sz="6" w:space="0" w:color="414142"/>
              <w:right w:val="outset" w:sz="6" w:space="0" w:color="414142"/>
            </w:tcBorders>
            <w:vAlign w:val="center"/>
            <w:hideMark/>
          </w:tcPr>
          <w:p w14:paraId="3655892D" w14:textId="77777777" w:rsidR="00C666B3" w:rsidRPr="00C666B3" w:rsidRDefault="00C666B3" w:rsidP="00C666B3">
            <w:pPr>
              <w:jc w:val="center"/>
              <w:rPr>
                <w:rFonts w:eastAsia="Times New Roman"/>
                <w:b/>
                <w:bCs/>
                <w:sz w:val="22"/>
              </w:rPr>
            </w:pPr>
            <w:r w:rsidRPr="00C666B3">
              <w:rPr>
                <w:rFonts w:eastAsia="Times New Roman"/>
                <w:b/>
                <w:bCs/>
                <w:sz w:val="22"/>
              </w:rPr>
              <w:t>Nr.</w:t>
            </w:r>
          </w:p>
        </w:tc>
        <w:tc>
          <w:tcPr>
            <w:tcW w:w="1950" w:type="pct"/>
            <w:gridSpan w:val="2"/>
            <w:tcBorders>
              <w:top w:val="outset" w:sz="6" w:space="0" w:color="414142"/>
              <w:left w:val="outset" w:sz="6" w:space="0" w:color="414142"/>
              <w:bottom w:val="outset" w:sz="6" w:space="0" w:color="414142"/>
              <w:right w:val="outset" w:sz="6" w:space="0" w:color="414142"/>
            </w:tcBorders>
            <w:vAlign w:val="center"/>
            <w:hideMark/>
          </w:tcPr>
          <w:p w14:paraId="0A7C61FC" w14:textId="77777777" w:rsidR="00C666B3" w:rsidRPr="00C666B3" w:rsidRDefault="00C666B3" w:rsidP="00C666B3">
            <w:pPr>
              <w:jc w:val="center"/>
              <w:rPr>
                <w:rFonts w:eastAsia="Times New Roman"/>
                <w:b/>
                <w:bCs/>
                <w:sz w:val="22"/>
              </w:rPr>
            </w:pPr>
            <w:r w:rsidRPr="00C666B3">
              <w:rPr>
                <w:rFonts w:eastAsia="Times New Roman"/>
                <w:b/>
                <w:bCs/>
                <w:sz w:val="22"/>
              </w:rPr>
              <w:t>Attaisnojuma dokumenti</w:t>
            </w:r>
          </w:p>
        </w:tc>
        <w:tc>
          <w:tcPr>
            <w:tcW w:w="1050" w:type="pct"/>
            <w:vMerge w:val="restart"/>
            <w:tcBorders>
              <w:top w:val="outset" w:sz="6" w:space="0" w:color="414142"/>
              <w:left w:val="outset" w:sz="6" w:space="0" w:color="414142"/>
              <w:bottom w:val="outset" w:sz="6" w:space="0" w:color="414142"/>
              <w:right w:val="outset" w:sz="6" w:space="0" w:color="414142"/>
            </w:tcBorders>
            <w:vAlign w:val="center"/>
            <w:hideMark/>
          </w:tcPr>
          <w:p w14:paraId="60C7C3D5" w14:textId="77777777" w:rsidR="00C666B3" w:rsidRPr="00C666B3" w:rsidRDefault="00C666B3" w:rsidP="00C666B3">
            <w:pPr>
              <w:jc w:val="center"/>
              <w:rPr>
                <w:rFonts w:eastAsia="Times New Roman"/>
                <w:b/>
                <w:bCs/>
                <w:sz w:val="22"/>
              </w:rPr>
            </w:pPr>
            <w:r w:rsidRPr="00C666B3">
              <w:rPr>
                <w:rFonts w:eastAsia="Times New Roman"/>
                <w:b/>
                <w:bCs/>
                <w:sz w:val="22"/>
              </w:rPr>
              <w:t>Maksājuma saņēmējs</w:t>
            </w:r>
          </w:p>
        </w:tc>
        <w:tc>
          <w:tcPr>
            <w:tcW w:w="600" w:type="pct"/>
            <w:vMerge w:val="restart"/>
            <w:tcBorders>
              <w:top w:val="outset" w:sz="6" w:space="0" w:color="414142"/>
              <w:left w:val="outset" w:sz="6" w:space="0" w:color="414142"/>
              <w:bottom w:val="outset" w:sz="6" w:space="0" w:color="414142"/>
              <w:right w:val="outset" w:sz="6" w:space="0" w:color="414142"/>
            </w:tcBorders>
            <w:vAlign w:val="center"/>
            <w:hideMark/>
          </w:tcPr>
          <w:p w14:paraId="6AB0A090" w14:textId="77777777" w:rsidR="00C666B3" w:rsidRPr="00C666B3" w:rsidRDefault="00C666B3" w:rsidP="00C666B3">
            <w:pPr>
              <w:jc w:val="center"/>
              <w:rPr>
                <w:rFonts w:eastAsia="Times New Roman"/>
                <w:b/>
                <w:bCs/>
                <w:sz w:val="22"/>
              </w:rPr>
            </w:pPr>
            <w:r w:rsidRPr="00C666B3">
              <w:rPr>
                <w:rFonts w:eastAsia="Times New Roman"/>
                <w:b/>
                <w:bCs/>
                <w:sz w:val="22"/>
              </w:rPr>
              <w:t>Summa</w:t>
            </w:r>
            <w:r w:rsidRPr="00C666B3">
              <w:rPr>
                <w:rFonts w:eastAsia="Times New Roman"/>
                <w:b/>
                <w:bCs/>
                <w:sz w:val="22"/>
              </w:rPr>
              <w:br/>
              <w:t>EUR</w:t>
            </w:r>
          </w:p>
        </w:tc>
        <w:tc>
          <w:tcPr>
            <w:tcW w:w="600" w:type="pct"/>
            <w:vMerge w:val="restart"/>
            <w:tcBorders>
              <w:top w:val="outset" w:sz="6" w:space="0" w:color="414142"/>
              <w:left w:val="outset" w:sz="6" w:space="0" w:color="414142"/>
              <w:bottom w:val="outset" w:sz="6" w:space="0" w:color="414142"/>
              <w:right w:val="outset" w:sz="6" w:space="0" w:color="414142"/>
            </w:tcBorders>
            <w:vAlign w:val="center"/>
            <w:hideMark/>
          </w:tcPr>
          <w:p w14:paraId="150C9A85" w14:textId="77777777" w:rsidR="00C666B3" w:rsidRPr="00C666B3" w:rsidRDefault="00C666B3" w:rsidP="00C666B3">
            <w:pPr>
              <w:jc w:val="center"/>
              <w:rPr>
                <w:rFonts w:eastAsia="Times New Roman"/>
                <w:b/>
                <w:bCs/>
                <w:sz w:val="22"/>
              </w:rPr>
            </w:pPr>
            <w:r w:rsidRPr="00C666B3">
              <w:rPr>
                <w:rFonts w:eastAsia="Times New Roman"/>
                <w:b/>
                <w:bCs/>
                <w:sz w:val="22"/>
              </w:rPr>
              <w:t>Par ko maksāts</w:t>
            </w:r>
          </w:p>
        </w:tc>
        <w:tc>
          <w:tcPr>
            <w:tcW w:w="500" w:type="pct"/>
            <w:vMerge w:val="restart"/>
            <w:tcBorders>
              <w:top w:val="outset" w:sz="6" w:space="0" w:color="414142"/>
              <w:left w:val="outset" w:sz="6" w:space="0" w:color="414142"/>
              <w:bottom w:val="outset" w:sz="6" w:space="0" w:color="414142"/>
              <w:right w:val="outset" w:sz="6" w:space="0" w:color="414142"/>
            </w:tcBorders>
            <w:vAlign w:val="center"/>
            <w:hideMark/>
          </w:tcPr>
          <w:p w14:paraId="1F908A81" w14:textId="77777777" w:rsidR="00C666B3" w:rsidRPr="00C666B3" w:rsidRDefault="00C666B3" w:rsidP="00C666B3">
            <w:pPr>
              <w:jc w:val="center"/>
              <w:rPr>
                <w:rFonts w:eastAsia="Times New Roman"/>
                <w:b/>
                <w:bCs/>
                <w:sz w:val="22"/>
              </w:rPr>
            </w:pPr>
            <w:r w:rsidRPr="00C666B3">
              <w:rPr>
                <w:rFonts w:eastAsia="Times New Roman"/>
                <w:b/>
                <w:bCs/>
                <w:sz w:val="22"/>
              </w:rPr>
              <w:t>EEK</w:t>
            </w:r>
            <w:r w:rsidRPr="00C666B3">
              <w:rPr>
                <w:rFonts w:eastAsia="Times New Roman"/>
                <w:b/>
                <w:bCs/>
                <w:sz w:val="22"/>
              </w:rPr>
              <w:br/>
              <w:t>(čeki)</w:t>
            </w:r>
          </w:p>
        </w:tc>
      </w:tr>
      <w:tr w:rsidR="00C666B3" w:rsidRPr="00C666B3" w14:paraId="75F8FBD8" w14:textId="77777777" w:rsidTr="00C666B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CCF2BD2" w14:textId="77777777" w:rsidR="00C666B3" w:rsidRPr="00C666B3" w:rsidRDefault="00C666B3" w:rsidP="00C666B3">
            <w:pPr>
              <w:jc w:val="center"/>
              <w:rPr>
                <w:rFonts w:eastAsia="Times New Roman"/>
                <w:b/>
                <w:bCs/>
                <w:sz w:val="22"/>
              </w:rPr>
            </w:pP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2D0DD6D" w14:textId="77777777" w:rsidR="00C666B3" w:rsidRPr="00C666B3" w:rsidRDefault="00C666B3" w:rsidP="00C666B3">
            <w:pPr>
              <w:jc w:val="center"/>
              <w:rPr>
                <w:rFonts w:eastAsia="Times New Roman"/>
                <w:b/>
                <w:bCs/>
                <w:sz w:val="22"/>
              </w:rPr>
            </w:pPr>
            <w:r w:rsidRPr="00C666B3">
              <w:rPr>
                <w:rFonts w:eastAsia="Times New Roman"/>
                <w:b/>
                <w:bCs/>
                <w:sz w:val="22"/>
              </w:rPr>
              <w:t>datums</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1CB52AC" w14:textId="77777777" w:rsidR="00C666B3" w:rsidRPr="00C666B3" w:rsidRDefault="00C666B3" w:rsidP="00C666B3">
            <w:pPr>
              <w:jc w:val="center"/>
              <w:rPr>
                <w:rFonts w:eastAsia="Times New Roman"/>
                <w:b/>
                <w:bCs/>
                <w:sz w:val="22"/>
              </w:rPr>
            </w:pPr>
            <w:r w:rsidRPr="00C666B3">
              <w:rPr>
                <w:rFonts w:eastAsia="Times New Roman"/>
                <w:b/>
                <w:bCs/>
                <w:sz w:val="22"/>
              </w:rPr>
              <w:t>nosaukums un numurs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02F738A" w14:textId="77777777" w:rsidR="00C666B3" w:rsidRPr="00C666B3" w:rsidRDefault="00C666B3" w:rsidP="00C666B3">
            <w:pPr>
              <w:jc w:val="center"/>
              <w:rPr>
                <w:rFonts w:eastAsia="Times New Roman"/>
                <w:b/>
                <w:bCs/>
                <w:sz w:val="22"/>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77053EB" w14:textId="77777777" w:rsidR="00C666B3" w:rsidRPr="00C666B3" w:rsidRDefault="00C666B3" w:rsidP="00C666B3">
            <w:pPr>
              <w:jc w:val="center"/>
              <w:rPr>
                <w:rFonts w:eastAsia="Times New Roman"/>
                <w:b/>
                <w:bCs/>
                <w:sz w:val="22"/>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B502F99" w14:textId="77777777" w:rsidR="00C666B3" w:rsidRPr="00C666B3" w:rsidRDefault="00C666B3" w:rsidP="00C666B3">
            <w:pPr>
              <w:jc w:val="center"/>
              <w:rPr>
                <w:rFonts w:eastAsia="Times New Roman"/>
                <w:b/>
                <w:bCs/>
                <w:sz w:val="22"/>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E3EB029" w14:textId="77777777" w:rsidR="00C666B3" w:rsidRPr="00C666B3" w:rsidRDefault="00C666B3" w:rsidP="00C666B3">
            <w:pPr>
              <w:jc w:val="center"/>
              <w:rPr>
                <w:rFonts w:eastAsia="Times New Roman"/>
                <w:b/>
                <w:bCs/>
                <w:sz w:val="22"/>
              </w:rPr>
            </w:pPr>
          </w:p>
        </w:tc>
      </w:tr>
      <w:tr w:rsidR="00C666B3" w:rsidRPr="00C666B3" w14:paraId="50ACA77C" w14:textId="77777777" w:rsidTr="00C666B3">
        <w:tc>
          <w:tcPr>
            <w:tcW w:w="300" w:type="pct"/>
            <w:tcBorders>
              <w:top w:val="outset" w:sz="6" w:space="0" w:color="414142"/>
              <w:left w:val="outset" w:sz="6" w:space="0" w:color="414142"/>
              <w:bottom w:val="outset" w:sz="6" w:space="0" w:color="414142"/>
              <w:right w:val="outset" w:sz="6" w:space="0" w:color="414142"/>
            </w:tcBorders>
            <w:vAlign w:val="center"/>
            <w:hideMark/>
          </w:tcPr>
          <w:p w14:paraId="6BE27D7C" w14:textId="77777777" w:rsidR="00C666B3" w:rsidRPr="00C666B3" w:rsidRDefault="00C666B3" w:rsidP="00C666B3">
            <w:pPr>
              <w:jc w:val="center"/>
              <w:rPr>
                <w:rFonts w:eastAsia="Times New Roman"/>
                <w:b/>
                <w:bCs/>
                <w:sz w:val="22"/>
              </w:rPr>
            </w:pPr>
            <w:r w:rsidRPr="00C666B3">
              <w:rPr>
                <w:rFonts w:eastAsia="Times New Roman"/>
                <w:b/>
                <w:bCs/>
                <w:sz w:val="22"/>
              </w:rPr>
              <w:t>1.</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AF4ED2A"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13B4C7B"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6AF1FDFF"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0AA0E61"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6F68B0F"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B41A6E6" w14:textId="77777777" w:rsidR="00C666B3" w:rsidRPr="00C666B3" w:rsidRDefault="00C666B3" w:rsidP="00C666B3">
            <w:pPr>
              <w:jc w:val="center"/>
              <w:rPr>
                <w:rFonts w:eastAsia="Times New Roman"/>
                <w:b/>
                <w:bCs/>
                <w:sz w:val="22"/>
              </w:rPr>
            </w:pPr>
            <w:r w:rsidRPr="00C666B3">
              <w:rPr>
                <w:rFonts w:eastAsia="Times New Roman"/>
                <w:b/>
                <w:bCs/>
                <w:sz w:val="22"/>
              </w:rPr>
              <w:t> </w:t>
            </w:r>
          </w:p>
        </w:tc>
      </w:tr>
      <w:tr w:rsidR="00C666B3" w:rsidRPr="00C666B3" w14:paraId="0875DA09" w14:textId="77777777" w:rsidTr="00C666B3">
        <w:tc>
          <w:tcPr>
            <w:tcW w:w="300" w:type="pct"/>
            <w:tcBorders>
              <w:top w:val="outset" w:sz="6" w:space="0" w:color="414142"/>
              <w:left w:val="outset" w:sz="6" w:space="0" w:color="414142"/>
              <w:bottom w:val="outset" w:sz="6" w:space="0" w:color="414142"/>
              <w:right w:val="outset" w:sz="6" w:space="0" w:color="414142"/>
            </w:tcBorders>
            <w:vAlign w:val="center"/>
            <w:hideMark/>
          </w:tcPr>
          <w:p w14:paraId="0AA22979" w14:textId="77777777" w:rsidR="00C666B3" w:rsidRPr="00C666B3" w:rsidRDefault="00C666B3" w:rsidP="00C666B3">
            <w:pPr>
              <w:jc w:val="center"/>
              <w:rPr>
                <w:rFonts w:eastAsia="Times New Roman"/>
                <w:b/>
                <w:bCs/>
                <w:sz w:val="22"/>
              </w:rPr>
            </w:pPr>
            <w:r w:rsidRPr="00C666B3">
              <w:rPr>
                <w:rFonts w:eastAsia="Times New Roman"/>
                <w:b/>
                <w:bCs/>
                <w:sz w:val="22"/>
              </w:rPr>
              <w:t>2.</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A1DD03E"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34CA805D"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57AB3F35"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FA4C2C6"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ED0FCB2"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27B1F8A" w14:textId="77777777" w:rsidR="00C666B3" w:rsidRPr="00C666B3" w:rsidRDefault="00C666B3" w:rsidP="00C666B3">
            <w:pPr>
              <w:jc w:val="center"/>
              <w:rPr>
                <w:rFonts w:eastAsia="Times New Roman"/>
                <w:b/>
                <w:bCs/>
                <w:sz w:val="22"/>
              </w:rPr>
            </w:pPr>
            <w:r w:rsidRPr="00C666B3">
              <w:rPr>
                <w:rFonts w:eastAsia="Times New Roman"/>
                <w:b/>
                <w:bCs/>
                <w:sz w:val="22"/>
              </w:rPr>
              <w:t> </w:t>
            </w:r>
          </w:p>
        </w:tc>
      </w:tr>
      <w:tr w:rsidR="00C666B3" w:rsidRPr="00C666B3" w14:paraId="7BE2F062" w14:textId="77777777" w:rsidTr="00C666B3">
        <w:tc>
          <w:tcPr>
            <w:tcW w:w="300" w:type="pct"/>
            <w:tcBorders>
              <w:top w:val="outset" w:sz="6" w:space="0" w:color="414142"/>
              <w:left w:val="outset" w:sz="6" w:space="0" w:color="414142"/>
              <w:bottom w:val="outset" w:sz="6" w:space="0" w:color="414142"/>
              <w:right w:val="outset" w:sz="6" w:space="0" w:color="414142"/>
            </w:tcBorders>
            <w:vAlign w:val="center"/>
            <w:hideMark/>
          </w:tcPr>
          <w:p w14:paraId="2C3A4A23" w14:textId="77777777" w:rsidR="00C666B3" w:rsidRPr="00C666B3" w:rsidRDefault="00C666B3" w:rsidP="00C666B3">
            <w:pPr>
              <w:jc w:val="center"/>
              <w:rPr>
                <w:rFonts w:eastAsia="Times New Roman"/>
                <w:b/>
                <w:bCs/>
                <w:sz w:val="22"/>
              </w:rPr>
            </w:pPr>
            <w:r w:rsidRPr="00C666B3">
              <w:rPr>
                <w:rFonts w:eastAsia="Times New Roman"/>
                <w:b/>
                <w:bCs/>
                <w:sz w:val="22"/>
              </w:rPr>
              <w:t>3.</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33AE366"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1532B339"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55124C26"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A0041B8"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6E6099C"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20B7060" w14:textId="77777777" w:rsidR="00C666B3" w:rsidRPr="00C666B3" w:rsidRDefault="00C666B3" w:rsidP="00C666B3">
            <w:pPr>
              <w:jc w:val="center"/>
              <w:rPr>
                <w:rFonts w:eastAsia="Times New Roman"/>
                <w:b/>
                <w:bCs/>
                <w:sz w:val="22"/>
              </w:rPr>
            </w:pPr>
            <w:r w:rsidRPr="00C666B3">
              <w:rPr>
                <w:rFonts w:eastAsia="Times New Roman"/>
                <w:b/>
                <w:bCs/>
                <w:sz w:val="22"/>
              </w:rPr>
              <w:t> </w:t>
            </w:r>
          </w:p>
        </w:tc>
      </w:tr>
    </w:tbl>
    <w:p w14:paraId="4C2CD3D1" w14:textId="77777777" w:rsidR="00C666B3" w:rsidRPr="00C666B3" w:rsidRDefault="00C666B3" w:rsidP="00C666B3">
      <w:pPr>
        <w:jc w:val="center"/>
        <w:rPr>
          <w:rFonts w:eastAsia="Times New Roman"/>
          <w:b/>
          <w:bCs/>
          <w:sz w:val="22"/>
        </w:rPr>
      </w:pPr>
      <w:r w:rsidRPr="00C666B3">
        <w:rPr>
          <w:rFonts w:eastAsia="Times New Roman"/>
          <w:b/>
          <w:bCs/>
          <w:sz w:val="22"/>
        </w:rPr>
        <w:t>PAVISAM KOPĀ: _____________ EUR</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4559"/>
        <w:gridCol w:w="4939"/>
      </w:tblGrid>
      <w:tr w:rsidR="00C666B3" w:rsidRPr="00C666B3" w14:paraId="5F44D438" w14:textId="77777777" w:rsidTr="00C666B3">
        <w:trPr>
          <w:trHeight w:val="220"/>
        </w:trPr>
        <w:tc>
          <w:tcPr>
            <w:tcW w:w="2400" w:type="pct"/>
            <w:tcBorders>
              <w:top w:val="nil"/>
              <w:left w:val="nil"/>
              <w:bottom w:val="single" w:sz="6" w:space="0" w:color="414142"/>
              <w:right w:val="nil"/>
            </w:tcBorders>
            <w:vAlign w:val="center"/>
            <w:hideMark/>
          </w:tcPr>
          <w:p w14:paraId="6EC6C846"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2600" w:type="pct"/>
            <w:tcBorders>
              <w:top w:val="nil"/>
              <w:left w:val="nil"/>
              <w:bottom w:val="nil"/>
              <w:right w:val="nil"/>
            </w:tcBorders>
            <w:vAlign w:val="center"/>
            <w:hideMark/>
          </w:tcPr>
          <w:p w14:paraId="5AFE0CFB" w14:textId="77777777" w:rsidR="00C666B3" w:rsidRPr="00C666B3" w:rsidRDefault="00C666B3" w:rsidP="00C666B3">
            <w:pPr>
              <w:jc w:val="center"/>
              <w:rPr>
                <w:rFonts w:eastAsia="Times New Roman"/>
                <w:b/>
                <w:bCs/>
                <w:sz w:val="22"/>
              </w:rPr>
            </w:pPr>
            <w:r w:rsidRPr="00C666B3">
              <w:rPr>
                <w:rFonts w:eastAsia="Times New Roman"/>
                <w:b/>
                <w:bCs/>
                <w:sz w:val="22"/>
              </w:rPr>
              <w:t> </w:t>
            </w:r>
          </w:p>
        </w:tc>
      </w:tr>
      <w:tr w:rsidR="00C666B3" w:rsidRPr="00C666B3" w14:paraId="62190E09" w14:textId="77777777" w:rsidTr="00C666B3">
        <w:tc>
          <w:tcPr>
            <w:tcW w:w="2400" w:type="pct"/>
            <w:tcBorders>
              <w:top w:val="outset" w:sz="6" w:space="0" w:color="414142"/>
              <w:left w:val="nil"/>
              <w:bottom w:val="nil"/>
              <w:right w:val="nil"/>
            </w:tcBorders>
            <w:hideMark/>
          </w:tcPr>
          <w:p w14:paraId="6E8E5CC8" w14:textId="77777777" w:rsidR="00C666B3" w:rsidRPr="00C666B3" w:rsidRDefault="00C666B3" w:rsidP="00C666B3">
            <w:pPr>
              <w:jc w:val="center"/>
              <w:rPr>
                <w:rFonts w:eastAsia="Times New Roman"/>
                <w:b/>
                <w:bCs/>
                <w:i/>
                <w:iCs/>
                <w:sz w:val="22"/>
              </w:rPr>
            </w:pPr>
            <w:r w:rsidRPr="00C666B3">
              <w:rPr>
                <w:rFonts w:eastAsia="Times New Roman"/>
                <w:b/>
                <w:bCs/>
                <w:i/>
                <w:iCs/>
                <w:sz w:val="22"/>
              </w:rPr>
              <w:t>(summa vārdiem)</w:t>
            </w:r>
          </w:p>
        </w:tc>
        <w:tc>
          <w:tcPr>
            <w:tcW w:w="2600" w:type="pct"/>
            <w:tcBorders>
              <w:top w:val="nil"/>
              <w:left w:val="nil"/>
              <w:bottom w:val="nil"/>
              <w:right w:val="nil"/>
            </w:tcBorders>
            <w:vAlign w:val="center"/>
            <w:hideMark/>
          </w:tcPr>
          <w:p w14:paraId="668A48D5" w14:textId="77777777" w:rsidR="00C666B3" w:rsidRPr="00C666B3" w:rsidRDefault="00C666B3" w:rsidP="00C666B3">
            <w:pPr>
              <w:jc w:val="center"/>
              <w:rPr>
                <w:rFonts w:eastAsia="Times New Roman"/>
                <w:b/>
                <w:bCs/>
                <w:sz w:val="22"/>
              </w:rPr>
            </w:pPr>
            <w:r w:rsidRPr="00C666B3">
              <w:rPr>
                <w:rFonts w:eastAsia="Times New Roman"/>
                <w:b/>
                <w:bCs/>
                <w:sz w:val="22"/>
              </w:rPr>
              <w:t> </w:t>
            </w:r>
          </w:p>
        </w:tc>
      </w:tr>
    </w:tbl>
    <w:p w14:paraId="763C565E" w14:textId="77777777" w:rsidR="00C666B3" w:rsidRPr="00C666B3" w:rsidRDefault="00C666B3" w:rsidP="00C666B3">
      <w:pPr>
        <w:jc w:val="center"/>
        <w:rPr>
          <w:rFonts w:eastAsia="Times New Roman"/>
          <w:b/>
          <w:bCs/>
          <w:sz w:val="22"/>
        </w:rPr>
      </w:pPr>
      <w:r w:rsidRPr="00C666B3">
        <w:rPr>
          <w:rFonts w:eastAsia="Times New Roman"/>
          <w:b/>
          <w:bCs/>
          <w:sz w:val="22"/>
        </w:rPr>
        <w:t>Pielikumā pievienoti izdevumu attaisnojuma dokumenti:</w:t>
      </w:r>
    </w:p>
    <w:p w14:paraId="03CA51F5" w14:textId="77777777" w:rsidR="00C666B3" w:rsidRPr="00C666B3" w:rsidRDefault="00C666B3" w:rsidP="008B2699">
      <w:pPr>
        <w:rPr>
          <w:rFonts w:eastAsia="Times New Roman"/>
          <w:b/>
          <w:bCs/>
          <w:sz w:val="22"/>
        </w:rPr>
      </w:pPr>
      <w:r w:rsidRPr="00C666B3">
        <w:rPr>
          <w:rFonts w:eastAsia="Times New Roman"/>
          <w:b/>
          <w:bCs/>
          <w:sz w:val="22"/>
        </w:rPr>
        <w:t>1.</w:t>
      </w:r>
    </w:p>
    <w:p w14:paraId="03B6D696" w14:textId="77777777" w:rsidR="00C666B3" w:rsidRPr="00C666B3" w:rsidRDefault="00C666B3" w:rsidP="008B2699">
      <w:pPr>
        <w:rPr>
          <w:rFonts w:eastAsia="Times New Roman"/>
          <w:b/>
          <w:bCs/>
          <w:sz w:val="22"/>
        </w:rPr>
      </w:pPr>
      <w:r w:rsidRPr="00C666B3">
        <w:rPr>
          <w:rFonts w:eastAsia="Times New Roman"/>
          <w:b/>
          <w:bCs/>
          <w:sz w:val="22"/>
        </w:rPr>
        <w:t>2.</w:t>
      </w:r>
    </w:p>
    <w:p w14:paraId="1852DCE9" w14:textId="77777777" w:rsidR="00C666B3" w:rsidRPr="00C666B3" w:rsidRDefault="00C666B3" w:rsidP="008B2699">
      <w:pPr>
        <w:rPr>
          <w:rFonts w:eastAsia="Times New Roman"/>
          <w:b/>
          <w:bCs/>
          <w:sz w:val="22"/>
        </w:rPr>
      </w:pPr>
      <w:r w:rsidRPr="00C666B3">
        <w:rPr>
          <w:rFonts w:eastAsia="Times New Roman"/>
          <w:b/>
          <w:bCs/>
          <w:sz w:val="22"/>
        </w:rPr>
        <w:t>3.</w:t>
      </w:r>
    </w:p>
    <w:p w14:paraId="3DF194C3" w14:textId="1104A5A4" w:rsidR="00C666B3" w:rsidRPr="00C666B3" w:rsidRDefault="00C666B3" w:rsidP="00C666B3">
      <w:pPr>
        <w:jc w:val="center"/>
        <w:rPr>
          <w:rFonts w:eastAsia="Times New Roman"/>
          <w:b/>
          <w:bCs/>
          <w:i/>
          <w:iCs/>
          <w:sz w:val="22"/>
        </w:rPr>
      </w:pPr>
      <w:r w:rsidRPr="00C666B3">
        <w:rPr>
          <w:rFonts w:eastAsia="Times New Roman"/>
          <w:b/>
          <w:bCs/>
          <w:i/>
          <w:iCs/>
          <w:sz w:val="22"/>
        </w:rPr>
        <w:t xml:space="preserve">Apstiprinu, ka </w:t>
      </w:r>
      <w:r>
        <w:rPr>
          <w:rFonts w:eastAsia="Times New Roman"/>
          <w:b/>
          <w:bCs/>
          <w:i/>
          <w:iCs/>
          <w:sz w:val="22"/>
        </w:rPr>
        <w:t xml:space="preserve">Ķekavas </w:t>
      </w:r>
      <w:r w:rsidRPr="00C666B3">
        <w:rPr>
          <w:rFonts w:eastAsia="Times New Roman"/>
          <w:b/>
          <w:bCs/>
          <w:i/>
          <w:iCs/>
          <w:sz w:val="22"/>
        </w:rPr>
        <w:t>novada pašvaldības piešķirtais finansiālais atbalsts tika izlietots tikai tā piešķiršanas mērķiem, atbilstoši iesniegumam un šai atskaitei.</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1330"/>
        <w:gridCol w:w="2944"/>
        <w:gridCol w:w="285"/>
        <w:gridCol w:w="2659"/>
        <w:gridCol w:w="285"/>
        <w:gridCol w:w="1995"/>
      </w:tblGrid>
      <w:tr w:rsidR="00C666B3" w:rsidRPr="00C666B3" w14:paraId="2832D566" w14:textId="77777777" w:rsidTr="00C666B3">
        <w:tc>
          <w:tcPr>
            <w:tcW w:w="700" w:type="pct"/>
            <w:tcBorders>
              <w:top w:val="nil"/>
              <w:left w:val="nil"/>
              <w:bottom w:val="nil"/>
              <w:right w:val="nil"/>
            </w:tcBorders>
            <w:vAlign w:val="center"/>
            <w:hideMark/>
          </w:tcPr>
          <w:p w14:paraId="77E4C691" w14:textId="77777777" w:rsidR="00C666B3" w:rsidRPr="00C666B3" w:rsidRDefault="00C666B3" w:rsidP="00C666B3">
            <w:pPr>
              <w:jc w:val="center"/>
              <w:rPr>
                <w:rFonts w:eastAsia="Times New Roman"/>
                <w:b/>
                <w:bCs/>
                <w:sz w:val="22"/>
              </w:rPr>
            </w:pPr>
            <w:r w:rsidRPr="00C666B3">
              <w:rPr>
                <w:rFonts w:eastAsia="Times New Roman"/>
                <w:b/>
                <w:bCs/>
                <w:sz w:val="22"/>
              </w:rPr>
              <w:t>Iesniedzējs:</w:t>
            </w:r>
          </w:p>
        </w:tc>
        <w:tc>
          <w:tcPr>
            <w:tcW w:w="1550" w:type="pct"/>
            <w:tcBorders>
              <w:top w:val="nil"/>
              <w:left w:val="nil"/>
              <w:bottom w:val="single" w:sz="6" w:space="0" w:color="414142"/>
              <w:right w:val="nil"/>
            </w:tcBorders>
            <w:vAlign w:val="center"/>
            <w:hideMark/>
          </w:tcPr>
          <w:p w14:paraId="1EA29EB1"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150" w:type="pct"/>
            <w:tcBorders>
              <w:top w:val="nil"/>
              <w:left w:val="nil"/>
              <w:bottom w:val="nil"/>
              <w:right w:val="nil"/>
            </w:tcBorders>
            <w:vAlign w:val="center"/>
            <w:hideMark/>
          </w:tcPr>
          <w:p w14:paraId="5FAEA312"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1400" w:type="pct"/>
            <w:tcBorders>
              <w:top w:val="nil"/>
              <w:left w:val="nil"/>
              <w:bottom w:val="single" w:sz="6" w:space="0" w:color="414142"/>
              <w:right w:val="nil"/>
            </w:tcBorders>
            <w:vAlign w:val="center"/>
            <w:hideMark/>
          </w:tcPr>
          <w:p w14:paraId="49B2E146"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150" w:type="pct"/>
            <w:tcBorders>
              <w:top w:val="nil"/>
              <w:left w:val="nil"/>
              <w:bottom w:val="nil"/>
              <w:right w:val="nil"/>
            </w:tcBorders>
            <w:vAlign w:val="center"/>
            <w:hideMark/>
          </w:tcPr>
          <w:p w14:paraId="6E791E4E"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1050" w:type="pct"/>
            <w:tcBorders>
              <w:top w:val="nil"/>
              <w:left w:val="nil"/>
              <w:bottom w:val="single" w:sz="6" w:space="0" w:color="414142"/>
              <w:right w:val="nil"/>
            </w:tcBorders>
            <w:vAlign w:val="center"/>
            <w:hideMark/>
          </w:tcPr>
          <w:p w14:paraId="378C9B69" w14:textId="77777777" w:rsidR="00C666B3" w:rsidRPr="00C666B3" w:rsidRDefault="00C666B3" w:rsidP="00C666B3">
            <w:pPr>
              <w:jc w:val="center"/>
              <w:rPr>
                <w:rFonts w:eastAsia="Times New Roman"/>
                <w:b/>
                <w:bCs/>
                <w:sz w:val="22"/>
              </w:rPr>
            </w:pPr>
            <w:r w:rsidRPr="00C666B3">
              <w:rPr>
                <w:rFonts w:eastAsia="Times New Roman"/>
                <w:b/>
                <w:bCs/>
                <w:sz w:val="22"/>
              </w:rPr>
              <w:t> </w:t>
            </w:r>
          </w:p>
        </w:tc>
      </w:tr>
      <w:tr w:rsidR="00C666B3" w:rsidRPr="00C666B3" w14:paraId="380A3A13" w14:textId="77777777" w:rsidTr="00C666B3">
        <w:tc>
          <w:tcPr>
            <w:tcW w:w="700" w:type="pct"/>
            <w:tcBorders>
              <w:top w:val="nil"/>
              <w:left w:val="nil"/>
              <w:bottom w:val="nil"/>
              <w:right w:val="nil"/>
            </w:tcBorders>
            <w:vAlign w:val="center"/>
            <w:hideMark/>
          </w:tcPr>
          <w:p w14:paraId="4131841E"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1550" w:type="pct"/>
            <w:tcBorders>
              <w:top w:val="outset" w:sz="6" w:space="0" w:color="414142"/>
              <w:left w:val="nil"/>
              <w:bottom w:val="nil"/>
              <w:right w:val="nil"/>
            </w:tcBorders>
            <w:hideMark/>
          </w:tcPr>
          <w:p w14:paraId="23A6597A" w14:textId="77777777" w:rsidR="00C666B3" w:rsidRPr="00C666B3" w:rsidRDefault="00C666B3" w:rsidP="00C666B3">
            <w:pPr>
              <w:jc w:val="center"/>
              <w:rPr>
                <w:rFonts w:eastAsia="Times New Roman"/>
                <w:b/>
                <w:bCs/>
                <w:sz w:val="22"/>
              </w:rPr>
            </w:pPr>
            <w:r w:rsidRPr="00C666B3">
              <w:rPr>
                <w:rFonts w:eastAsia="Times New Roman"/>
                <w:b/>
                <w:bCs/>
                <w:sz w:val="22"/>
              </w:rPr>
              <w:t>(vārds, uzvārds)</w:t>
            </w:r>
          </w:p>
        </w:tc>
        <w:tc>
          <w:tcPr>
            <w:tcW w:w="150" w:type="pct"/>
            <w:tcBorders>
              <w:top w:val="nil"/>
              <w:left w:val="nil"/>
              <w:bottom w:val="nil"/>
              <w:right w:val="nil"/>
            </w:tcBorders>
            <w:vAlign w:val="center"/>
            <w:hideMark/>
          </w:tcPr>
          <w:p w14:paraId="3FC36A59"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1400" w:type="pct"/>
            <w:tcBorders>
              <w:top w:val="outset" w:sz="6" w:space="0" w:color="414142"/>
              <w:left w:val="nil"/>
              <w:bottom w:val="nil"/>
              <w:right w:val="nil"/>
            </w:tcBorders>
            <w:hideMark/>
          </w:tcPr>
          <w:p w14:paraId="46D3A7AE" w14:textId="77777777" w:rsidR="00C666B3" w:rsidRPr="00C666B3" w:rsidRDefault="00C666B3" w:rsidP="00C666B3">
            <w:pPr>
              <w:jc w:val="center"/>
              <w:rPr>
                <w:rFonts w:eastAsia="Times New Roman"/>
                <w:b/>
                <w:bCs/>
                <w:sz w:val="22"/>
              </w:rPr>
            </w:pPr>
            <w:r w:rsidRPr="00C666B3">
              <w:rPr>
                <w:rFonts w:eastAsia="Times New Roman"/>
                <w:b/>
                <w:bCs/>
                <w:sz w:val="22"/>
              </w:rPr>
              <w:t>(paraksts)</w:t>
            </w:r>
          </w:p>
        </w:tc>
        <w:tc>
          <w:tcPr>
            <w:tcW w:w="150" w:type="pct"/>
            <w:tcBorders>
              <w:top w:val="nil"/>
              <w:left w:val="nil"/>
              <w:bottom w:val="nil"/>
              <w:right w:val="nil"/>
            </w:tcBorders>
            <w:vAlign w:val="center"/>
            <w:hideMark/>
          </w:tcPr>
          <w:p w14:paraId="40D4A5C3"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1050" w:type="pct"/>
            <w:tcBorders>
              <w:top w:val="outset" w:sz="6" w:space="0" w:color="414142"/>
              <w:left w:val="nil"/>
              <w:bottom w:val="nil"/>
              <w:right w:val="nil"/>
            </w:tcBorders>
            <w:hideMark/>
          </w:tcPr>
          <w:p w14:paraId="38E804BB" w14:textId="77777777" w:rsidR="00C666B3" w:rsidRPr="00C666B3" w:rsidRDefault="00C666B3" w:rsidP="00C666B3">
            <w:pPr>
              <w:jc w:val="center"/>
              <w:rPr>
                <w:rFonts w:eastAsia="Times New Roman"/>
                <w:b/>
                <w:bCs/>
                <w:sz w:val="22"/>
              </w:rPr>
            </w:pPr>
            <w:r w:rsidRPr="00C666B3">
              <w:rPr>
                <w:rFonts w:eastAsia="Times New Roman"/>
                <w:b/>
                <w:bCs/>
                <w:sz w:val="22"/>
              </w:rPr>
              <w:t>(datums)</w:t>
            </w:r>
          </w:p>
        </w:tc>
      </w:tr>
    </w:tbl>
    <w:p w14:paraId="7B62B0F5" w14:textId="77777777" w:rsidR="00C666B3" w:rsidRPr="00C666B3" w:rsidRDefault="00C666B3" w:rsidP="00C666B3">
      <w:pPr>
        <w:jc w:val="center"/>
        <w:rPr>
          <w:rFonts w:eastAsia="Times New Roman"/>
          <w:b/>
          <w:bCs/>
          <w:sz w:val="22"/>
        </w:rPr>
      </w:pPr>
      <w:r w:rsidRPr="00C666B3">
        <w:rPr>
          <w:rFonts w:eastAsia="Times New Roman"/>
          <w:b/>
          <w:bCs/>
          <w:sz w:val="22"/>
        </w:rPr>
        <w:t>Pārbaudīja:</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1994"/>
        <w:gridCol w:w="854"/>
        <w:gridCol w:w="2280"/>
        <w:gridCol w:w="1425"/>
        <w:gridCol w:w="1805"/>
        <w:gridCol w:w="1140"/>
      </w:tblGrid>
      <w:tr w:rsidR="00C666B3" w:rsidRPr="00C666B3" w14:paraId="6963252E" w14:textId="77777777" w:rsidTr="00C666B3">
        <w:tc>
          <w:tcPr>
            <w:tcW w:w="1050" w:type="pct"/>
            <w:tcBorders>
              <w:top w:val="nil"/>
              <w:left w:val="nil"/>
              <w:bottom w:val="single" w:sz="6" w:space="0" w:color="414142"/>
              <w:right w:val="nil"/>
            </w:tcBorders>
            <w:vAlign w:val="center"/>
            <w:hideMark/>
          </w:tcPr>
          <w:p w14:paraId="142BA0D7"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450" w:type="pct"/>
            <w:tcBorders>
              <w:top w:val="nil"/>
              <w:left w:val="nil"/>
              <w:bottom w:val="nil"/>
              <w:right w:val="nil"/>
            </w:tcBorders>
            <w:vAlign w:val="center"/>
            <w:hideMark/>
          </w:tcPr>
          <w:p w14:paraId="68C61911" w14:textId="77777777" w:rsidR="00C666B3" w:rsidRPr="00C666B3" w:rsidRDefault="00C666B3" w:rsidP="00C666B3">
            <w:pPr>
              <w:jc w:val="center"/>
              <w:rPr>
                <w:rFonts w:eastAsia="Times New Roman"/>
                <w:b/>
                <w:bCs/>
                <w:sz w:val="22"/>
              </w:rPr>
            </w:pPr>
            <w:r w:rsidRPr="00C666B3">
              <w:rPr>
                <w:rFonts w:eastAsia="Times New Roman"/>
                <w:b/>
                <w:bCs/>
                <w:sz w:val="22"/>
              </w:rPr>
              <w:t>/amats/</w:t>
            </w:r>
          </w:p>
        </w:tc>
        <w:tc>
          <w:tcPr>
            <w:tcW w:w="1200" w:type="pct"/>
            <w:tcBorders>
              <w:top w:val="nil"/>
              <w:left w:val="nil"/>
              <w:bottom w:val="single" w:sz="6" w:space="0" w:color="414142"/>
              <w:right w:val="nil"/>
            </w:tcBorders>
            <w:vAlign w:val="center"/>
            <w:hideMark/>
          </w:tcPr>
          <w:p w14:paraId="12BC8D86"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750" w:type="pct"/>
            <w:tcBorders>
              <w:top w:val="nil"/>
              <w:left w:val="nil"/>
              <w:bottom w:val="nil"/>
              <w:right w:val="nil"/>
            </w:tcBorders>
            <w:vAlign w:val="center"/>
            <w:hideMark/>
          </w:tcPr>
          <w:p w14:paraId="668E1A2E" w14:textId="77777777" w:rsidR="00C666B3" w:rsidRPr="00C666B3" w:rsidRDefault="00C666B3" w:rsidP="00C666B3">
            <w:pPr>
              <w:jc w:val="center"/>
              <w:rPr>
                <w:rFonts w:eastAsia="Times New Roman"/>
                <w:b/>
                <w:bCs/>
                <w:sz w:val="22"/>
              </w:rPr>
            </w:pPr>
            <w:r w:rsidRPr="00C666B3">
              <w:rPr>
                <w:rFonts w:eastAsia="Times New Roman"/>
                <w:b/>
                <w:bCs/>
                <w:sz w:val="22"/>
              </w:rPr>
              <w:t>/vārds, uzvārds</w:t>
            </w:r>
          </w:p>
        </w:tc>
        <w:tc>
          <w:tcPr>
            <w:tcW w:w="950" w:type="pct"/>
            <w:tcBorders>
              <w:top w:val="nil"/>
              <w:left w:val="nil"/>
              <w:bottom w:val="single" w:sz="6" w:space="0" w:color="414142"/>
              <w:right w:val="nil"/>
            </w:tcBorders>
            <w:vAlign w:val="center"/>
            <w:hideMark/>
          </w:tcPr>
          <w:p w14:paraId="748F4201" w14:textId="77777777" w:rsidR="00C666B3" w:rsidRPr="00C666B3" w:rsidRDefault="00C666B3" w:rsidP="00C666B3">
            <w:pPr>
              <w:jc w:val="center"/>
              <w:rPr>
                <w:rFonts w:eastAsia="Times New Roman"/>
                <w:b/>
                <w:bCs/>
                <w:sz w:val="22"/>
              </w:rPr>
            </w:pPr>
            <w:r w:rsidRPr="00C666B3">
              <w:rPr>
                <w:rFonts w:eastAsia="Times New Roman"/>
                <w:b/>
                <w:bCs/>
                <w:sz w:val="22"/>
              </w:rPr>
              <w:t> </w:t>
            </w:r>
          </w:p>
        </w:tc>
        <w:tc>
          <w:tcPr>
            <w:tcW w:w="600" w:type="pct"/>
            <w:tcBorders>
              <w:top w:val="nil"/>
              <w:left w:val="nil"/>
              <w:bottom w:val="nil"/>
              <w:right w:val="nil"/>
            </w:tcBorders>
            <w:vAlign w:val="center"/>
            <w:hideMark/>
          </w:tcPr>
          <w:p w14:paraId="36E424C3" w14:textId="77777777" w:rsidR="00C666B3" w:rsidRPr="00C666B3" w:rsidRDefault="00C666B3" w:rsidP="00C666B3">
            <w:pPr>
              <w:jc w:val="center"/>
              <w:rPr>
                <w:rFonts w:eastAsia="Times New Roman"/>
                <w:b/>
                <w:bCs/>
                <w:sz w:val="22"/>
              </w:rPr>
            </w:pPr>
            <w:r w:rsidRPr="00C666B3">
              <w:rPr>
                <w:rFonts w:eastAsia="Times New Roman"/>
                <w:b/>
                <w:bCs/>
                <w:sz w:val="22"/>
              </w:rPr>
              <w:t>/paraksts/</w:t>
            </w:r>
          </w:p>
        </w:tc>
      </w:tr>
    </w:tbl>
    <w:p w14:paraId="2895B4C2" w14:textId="77777777" w:rsidR="00BA2AD6" w:rsidRPr="00CF5EA5" w:rsidRDefault="00BA2AD6" w:rsidP="00BA2AD6">
      <w:pPr>
        <w:rPr>
          <w:rFonts w:eastAsia="Times New Roman"/>
          <w:sz w:val="22"/>
        </w:rPr>
      </w:pPr>
    </w:p>
    <w:p w14:paraId="124447C7" w14:textId="77777777" w:rsidR="00BA2AD6" w:rsidRPr="00CF5EA5" w:rsidRDefault="00BA2AD6" w:rsidP="00BA2AD6">
      <w:pPr>
        <w:rPr>
          <w:rFonts w:eastAsia="Times New Roman"/>
          <w:sz w:val="22"/>
        </w:rPr>
      </w:pPr>
    </w:p>
    <w:p w14:paraId="745CA9CE" w14:textId="77777777" w:rsidR="00BA2AD6" w:rsidRPr="00CF5EA5" w:rsidRDefault="00BA2AD6" w:rsidP="00BA2AD6">
      <w:pPr>
        <w:ind w:left="-360"/>
        <w:rPr>
          <w:rFonts w:eastAsia="Times New Roman"/>
          <w:sz w:val="22"/>
        </w:rPr>
      </w:pPr>
    </w:p>
    <w:p w14:paraId="21EB29F7" w14:textId="77777777" w:rsidR="00BA2AD6" w:rsidRPr="00CF5EA5" w:rsidRDefault="00BA2AD6" w:rsidP="00BA2AD6">
      <w:pPr>
        <w:rPr>
          <w:rFonts w:eastAsia="Times New Roman"/>
          <w:sz w:val="22"/>
        </w:rPr>
      </w:pPr>
    </w:p>
    <w:p w14:paraId="55B5B262" w14:textId="77777777" w:rsidR="00BA2AD6" w:rsidRDefault="00BA2AD6" w:rsidP="00BA2AD6">
      <w:pPr>
        <w:overflowPunct w:val="0"/>
        <w:autoSpaceDE w:val="0"/>
        <w:autoSpaceDN w:val="0"/>
        <w:adjustRightInd w:val="0"/>
        <w:textAlignment w:val="baseline"/>
        <w:rPr>
          <w:rFonts w:eastAsia="Times New Roman"/>
          <w:szCs w:val="24"/>
        </w:rPr>
      </w:pPr>
    </w:p>
    <w:p w14:paraId="025A8B4F" w14:textId="768F331E" w:rsidR="00BA2AD6" w:rsidRDefault="00BA2AD6" w:rsidP="00BA2AD6">
      <w:pPr>
        <w:overflowPunct w:val="0"/>
        <w:autoSpaceDE w:val="0"/>
        <w:autoSpaceDN w:val="0"/>
        <w:adjustRightInd w:val="0"/>
        <w:textAlignment w:val="baseline"/>
        <w:rPr>
          <w:rFonts w:eastAsia="Times New Roman"/>
          <w:szCs w:val="24"/>
        </w:rPr>
      </w:pPr>
      <w:r>
        <w:rPr>
          <w:rFonts w:eastAsia="Times New Roman"/>
          <w:szCs w:val="24"/>
        </w:rPr>
        <w:t>Domes priekšsēdētāj</w:t>
      </w:r>
      <w:r w:rsidR="005B7249">
        <w:rPr>
          <w:rFonts w:eastAsia="Times New Roman"/>
          <w:szCs w:val="24"/>
        </w:rPr>
        <w:t>a</w:t>
      </w:r>
      <w:r>
        <w:rPr>
          <w:rFonts w:eastAsia="Times New Roman"/>
          <w:szCs w:val="24"/>
        </w:rPr>
        <w:t>:</w:t>
      </w:r>
      <w:r>
        <w:rPr>
          <w:rFonts w:eastAsia="Times New Roman"/>
          <w:szCs w:val="24"/>
        </w:rPr>
        <w:tab/>
        <w:t xml:space="preserve">            (*PARAKSTS)          </w:t>
      </w:r>
      <w:r w:rsidR="005B7249">
        <w:rPr>
          <w:rFonts w:eastAsia="Times New Roman"/>
          <w:szCs w:val="24"/>
        </w:rPr>
        <w:t xml:space="preserve">Viktorija </w:t>
      </w:r>
      <w:proofErr w:type="spellStart"/>
      <w:r w:rsidR="005B7249">
        <w:rPr>
          <w:rFonts w:eastAsia="Times New Roman"/>
          <w:szCs w:val="24"/>
        </w:rPr>
        <w:t>Baire</w:t>
      </w:r>
      <w:proofErr w:type="spellEnd"/>
    </w:p>
    <w:p w14:paraId="4BB4C31F" w14:textId="77777777" w:rsidR="00BA2AD6" w:rsidRPr="0008709D" w:rsidRDefault="00BA2AD6" w:rsidP="00BA2AD6">
      <w:pPr>
        <w:overflowPunct w:val="0"/>
        <w:autoSpaceDE w:val="0"/>
        <w:autoSpaceDN w:val="0"/>
        <w:adjustRightInd w:val="0"/>
        <w:textAlignment w:val="baseline"/>
        <w:rPr>
          <w:rFonts w:eastAsia="Times New Roman"/>
          <w:szCs w:val="20"/>
        </w:rPr>
      </w:pPr>
    </w:p>
    <w:p w14:paraId="4D046716" w14:textId="77777777" w:rsidR="00BA2AD6" w:rsidRDefault="00BA2AD6" w:rsidP="00BA2AD6">
      <w:pPr>
        <w:shd w:val="clear" w:color="auto" w:fill="FFFFFF"/>
        <w:tabs>
          <w:tab w:val="right" w:pos="8640"/>
        </w:tabs>
        <w:autoSpaceDE w:val="0"/>
        <w:autoSpaceDN w:val="0"/>
        <w:adjustRightInd w:val="0"/>
        <w:jc w:val="center"/>
        <w:rPr>
          <w:b/>
          <w:bCs/>
          <w:szCs w:val="24"/>
        </w:rPr>
      </w:pPr>
    </w:p>
    <w:p w14:paraId="3CF393D4" w14:textId="77777777" w:rsidR="00BA2AD6" w:rsidRDefault="00BA2AD6" w:rsidP="00BA2AD6">
      <w:pPr>
        <w:shd w:val="clear" w:color="auto" w:fill="FFFFFF"/>
        <w:tabs>
          <w:tab w:val="right" w:pos="8640"/>
        </w:tabs>
        <w:autoSpaceDE w:val="0"/>
        <w:autoSpaceDN w:val="0"/>
        <w:adjustRightInd w:val="0"/>
        <w:jc w:val="center"/>
        <w:rPr>
          <w:b/>
          <w:bCs/>
          <w:szCs w:val="24"/>
        </w:rPr>
      </w:pPr>
    </w:p>
    <w:p w14:paraId="677B07E0" w14:textId="77777777" w:rsidR="00BA2AD6" w:rsidRDefault="00BA2AD6" w:rsidP="00BA2AD6">
      <w:pPr>
        <w:shd w:val="clear" w:color="auto" w:fill="FFFFFF"/>
        <w:tabs>
          <w:tab w:val="right" w:pos="8640"/>
        </w:tabs>
        <w:autoSpaceDE w:val="0"/>
        <w:autoSpaceDN w:val="0"/>
        <w:adjustRightInd w:val="0"/>
        <w:jc w:val="center"/>
        <w:rPr>
          <w:b/>
          <w:bCs/>
          <w:szCs w:val="24"/>
        </w:rPr>
      </w:pPr>
    </w:p>
    <w:p w14:paraId="75EA10BC" w14:textId="77777777" w:rsidR="00BA2AD6" w:rsidRDefault="00BA2AD6" w:rsidP="00BA2AD6">
      <w:pPr>
        <w:shd w:val="clear" w:color="auto" w:fill="FFFFFF"/>
        <w:tabs>
          <w:tab w:val="right" w:pos="8640"/>
        </w:tabs>
        <w:autoSpaceDE w:val="0"/>
        <w:autoSpaceDN w:val="0"/>
        <w:adjustRightInd w:val="0"/>
        <w:jc w:val="center"/>
        <w:rPr>
          <w:b/>
          <w:bCs/>
          <w:szCs w:val="24"/>
        </w:rPr>
      </w:pPr>
    </w:p>
    <w:p w14:paraId="2F90FFDF" w14:textId="77777777" w:rsidR="00BA2AD6" w:rsidRDefault="00BA2AD6" w:rsidP="00BA2AD6">
      <w:pPr>
        <w:shd w:val="clear" w:color="auto" w:fill="FFFFFF"/>
        <w:tabs>
          <w:tab w:val="right" w:pos="8640"/>
        </w:tabs>
        <w:autoSpaceDE w:val="0"/>
        <w:autoSpaceDN w:val="0"/>
        <w:adjustRightInd w:val="0"/>
        <w:jc w:val="center"/>
        <w:rPr>
          <w:b/>
          <w:bCs/>
          <w:szCs w:val="24"/>
        </w:rPr>
      </w:pPr>
    </w:p>
    <w:p w14:paraId="68B4E65A" w14:textId="77777777" w:rsidR="00BA2AD6" w:rsidRDefault="00BA2AD6" w:rsidP="00BA2AD6">
      <w:pPr>
        <w:shd w:val="clear" w:color="auto" w:fill="FFFFFF"/>
        <w:tabs>
          <w:tab w:val="right" w:pos="8640"/>
        </w:tabs>
        <w:autoSpaceDE w:val="0"/>
        <w:autoSpaceDN w:val="0"/>
        <w:adjustRightInd w:val="0"/>
        <w:jc w:val="center"/>
        <w:rPr>
          <w:b/>
          <w:bCs/>
          <w:szCs w:val="24"/>
        </w:rPr>
      </w:pPr>
    </w:p>
    <w:p w14:paraId="7EF5EA73" w14:textId="77777777" w:rsidR="00BA2AD6" w:rsidRDefault="00BA2AD6" w:rsidP="00BA2AD6">
      <w:pPr>
        <w:shd w:val="clear" w:color="auto" w:fill="FFFFFF"/>
        <w:tabs>
          <w:tab w:val="right" w:pos="8640"/>
        </w:tabs>
        <w:autoSpaceDE w:val="0"/>
        <w:autoSpaceDN w:val="0"/>
        <w:adjustRightInd w:val="0"/>
        <w:jc w:val="center"/>
        <w:rPr>
          <w:b/>
          <w:bCs/>
          <w:szCs w:val="24"/>
        </w:rPr>
      </w:pPr>
    </w:p>
    <w:p w14:paraId="3B30433A" w14:textId="77777777" w:rsidR="00BA2AD6" w:rsidRDefault="00BA2AD6" w:rsidP="00BA2AD6">
      <w:pPr>
        <w:shd w:val="clear" w:color="auto" w:fill="FFFFFF"/>
        <w:tabs>
          <w:tab w:val="right" w:pos="8640"/>
        </w:tabs>
        <w:autoSpaceDE w:val="0"/>
        <w:autoSpaceDN w:val="0"/>
        <w:adjustRightInd w:val="0"/>
        <w:jc w:val="center"/>
        <w:rPr>
          <w:b/>
          <w:bCs/>
          <w:szCs w:val="24"/>
        </w:rPr>
      </w:pPr>
    </w:p>
    <w:p w14:paraId="458FCEE1" w14:textId="77777777" w:rsidR="00BA2AD6" w:rsidRDefault="00BA2AD6" w:rsidP="00BA2AD6">
      <w:pPr>
        <w:shd w:val="clear" w:color="auto" w:fill="FFFFFF"/>
        <w:tabs>
          <w:tab w:val="right" w:pos="8640"/>
        </w:tabs>
        <w:autoSpaceDE w:val="0"/>
        <w:autoSpaceDN w:val="0"/>
        <w:adjustRightInd w:val="0"/>
        <w:jc w:val="center"/>
        <w:rPr>
          <w:b/>
          <w:bCs/>
          <w:szCs w:val="24"/>
        </w:rPr>
      </w:pPr>
    </w:p>
    <w:p w14:paraId="39005A2A" w14:textId="77777777" w:rsidR="00BA2AD6" w:rsidRDefault="00BA2AD6" w:rsidP="00BA2AD6">
      <w:pPr>
        <w:shd w:val="clear" w:color="auto" w:fill="FFFFFF"/>
        <w:tabs>
          <w:tab w:val="right" w:pos="8640"/>
        </w:tabs>
        <w:autoSpaceDE w:val="0"/>
        <w:autoSpaceDN w:val="0"/>
        <w:adjustRightInd w:val="0"/>
        <w:jc w:val="center"/>
        <w:rPr>
          <w:b/>
          <w:bCs/>
          <w:szCs w:val="24"/>
        </w:rPr>
      </w:pPr>
    </w:p>
    <w:p w14:paraId="5D8FE196" w14:textId="77777777" w:rsidR="00BA2AD6" w:rsidRDefault="00BA2AD6" w:rsidP="00BA2AD6">
      <w:pPr>
        <w:shd w:val="clear" w:color="auto" w:fill="FFFFFF"/>
        <w:tabs>
          <w:tab w:val="right" w:pos="8640"/>
        </w:tabs>
        <w:autoSpaceDE w:val="0"/>
        <w:autoSpaceDN w:val="0"/>
        <w:adjustRightInd w:val="0"/>
        <w:jc w:val="center"/>
        <w:rPr>
          <w:b/>
          <w:bCs/>
          <w:szCs w:val="24"/>
        </w:rPr>
      </w:pPr>
    </w:p>
    <w:p w14:paraId="3395E8E1" w14:textId="04242CCA" w:rsidR="00BA2AD6" w:rsidRDefault="00BA2AD6" w:rsidP="0083226C">
      <w:pPr>
        <w:shd w:val="clear" w:color="auto" w:fill="FFFFFF"/>
        <w:tabs>
          <w:tab w:val="right" w:pos="8640"/>
        </w:tabs>
        <w:autoSpaceDE w:val="0"/>
        <w:autoSpaceDN w:val="0"/>
        <w:adjustRightInd w:val="0"/>
        <w:jc w:val="center"/>
        <w:rPr>
          <w:b/>
          <w:bCs/>
          <w:szCs w:val="24"/>
        </w:rPr>
      </w:pPr>
      <w:r>
        <w:rPr>
          <w:b/>
          <w:bCs/>
          <w:szCs w:val="24"/>
        </w:rPr>
        <w:t>PASKAIDROJUMA RAKSTS</w:t>
      </w:r>
    </w:p>
    <w:p w14:paraId="1913CA98" w14:textId="77777777" w:rsidR="00BA2AD6" w:rsidRDefault="00BA2AD6" w:rsidP="00BA2AD6">
      <w:pPr>
        <w:shd w:val="clear" w:color="auto" w:fill="FFFFFF"/>
        <w:jc w:val="center"/>
        <w:rPr>
          <w:b/>
          <w:szCs w:val="24"/>
        </w:rPr>
      </w:pPr>
      <w:r>
        <w:rPr>
          <w:b/>
          <w:szCs w:val="24"/>
        </w:rPr>
        <w:t xml:space="preserve">Ķekavas novada pašvaldības </w:t>
      </w:r>
      <w:r>
        <w:rPr>
          <w:b/>
          <w:color w:val="000000" w:themeColor="text1"/>
          <w:szCs w:val="24"/>
        </w:rPr>
        <w:t xml:space="preserve">saistošajiem </w:t>
      </w:r>
      <w:r>
        <w:rPr>
          <w:b/>
          <w:szCs w:val="24"/>
        </w:rPr>
        <w:t xml:space="preserve">noteikumiem </w:t>
      </w:r>
    </w:p>
    <w:p w14:paraId="274FEE4E" w14:textId="1FEAC599" w:rsidR="00BA2AD6" w:rsidRPr="00BA2AD6" w:rsidRDefault="00BA2AD6" w:rsidP="00BA2AD6">
      <w:pPr>
        <w:shd w:val="clear" w:color="auto" w:fill="FFFFFF"/>
        <w:jc w:val="center"/>
        <w:rPr>
          <w:b/>
          <w:bCs/>
          <w:szCs w:val="24"/>
          <w:lang w:eastAsia="lv-LV"/>
        </w:rPr>
      </w:pPr>
      <w:r w:rsidRPr="00BA2AD6">
        <w:rPr>
          <w:b/>
          <w:szCs w:val="24"/>
        </w:rPr>
        <w:t>“Par Ķekavas novada pašvaldības kultūras un mākslas finansiālo atbalstu un naudas balvām</w:t>
      </w:r>
      <w:r w:rsidRPr="00BA2AD6">
        <w:rPr>
          <w:b/>
          <w:bCs/>
          <w:szCs w:val="24"/>
          <w:lang w:eastAsia="lv-LV"/>
        </w:rPr>
        <w:t>”</w:t>
      </w:r>
    </w:p>
    <w:p w14:paraId="0CAB4697" w14:textId="77777777" w:rsidR="00BA2AD6" w:rsidRDefault="00BA2AD6" w:rsidP="00BA2AD6">
      <w:pPr>
        <w:shd w:val="clear" w:color="auto" w:fill="FFFFFF"/>
        <w:jc w:val="center"/>
        <w:rPr>
          <w:rFonts w:eastAsiaTheme="minorHAnsi"/>
          <w:b/>
          <w:i/>
          <w:iCs/>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A2AD6" w14:paraId="06E972F1" w14:textId="77777777" w:rsidTr="00A33B7C">
        <w:trPr>
          <w:trHeight w:val="180"/>
        </w:trPr>
        <w:tc>
          <w:tcPr>
            <w:tcW w:w="9209" w:type="dxa"/>
            <w:tcBorders>
              <w:top w:val="single" w:sz="4" w:space="0" w:color="auto"/>
              <w:left w:val="single" w:sz="4" w:space="0" w:color="auto"/>
              <w:bottom w:val="single" w:sz="4" w:space="0" w:color="auto"/>
              <w:right w:val="single" w:sz="4" w:space="0" w:color="auto"/>
            </w:tcBorders>
            <w:hideMark/>
          </w:tcPr>
          <w:p w14:paraId="4075EBF2" w14:textId="77777777" w:rsidR="00BA2AD6" w:rsidRDefault="00BA2AD6" w:rsidP="00A33B7C">
            <w:pPr>
              <w:spacing w:before="40" w:after="40"/>
              <w:jc w:val="center"/>
              <w:rPr>
                <w:b/>
                <w:bCs/>
                <w:szCs w:val="24"/>
              </w:rPr>
            </w:pPr>
            <w:r>
              <w:rPr>
                <w:b/>
                <w:bCs/>
                <w:szCs w:val="24"/>
              </w:rPr>
              <w:t>Paskaidrojuma raksta sadaļas un norādāmā informācija</w:t>
            </w:r>
          </w:p>
        </w:tc>
      </w:tr>
      <w:tr w:rsidR="00BA2AD6" w14:paraId="113968CF" w14:textId="77777777" w:rsidTr="00A33B7C">
        <w:trPr>
          <w:trHeight w:val="771"/>
        </w:trPr>
        <w:tc>
          <w:tcPr>
            <w:tcW w:w="9209" w:type="dxa"/>
            <w:tcBorders>
              <w:top w:val="single" w:sz="4" w:space="0" w:color="auto"/>
              <w:left w:val="single" w:sz="4" w:space="0" w:color="auto"/>
              <w:bottom w:val="single" w:sz="4" w:space="0" w:color="auto"/>
              <w:right w:val="single" w:sz="4" w:space="0" w:color="auto"/>
            </w:tcBorders>
            <w:hideMark/>
          </w:tcPr>
          <w:p w14:paraId="44EB3ABA" w14:textId="77777777" w:rsidR="00BA2AD6" w:rsidRDefault="00BA2AD6" w:rsidP="00BA2AD6">
            <w:pPr>
              <w:pStyle w:val="ListParagraph"/>
              <w:numPr>
                <w:ilvl w:val="0"/>
                <w:numId w:val="8"/>
              </w:numPr>
              <w:tabs>
                <w:tab w:val="left" w:pos="455"/>
              </w:tabs>
              <w:autoSpaceDE w:val="0"/>
              <w:autoSpaceDN w:val="0"/>
              <w:adjustRightInd w:val="0"/>
              <w:spacing w:before="40" w:after="40"/>
              <w:ind w:left="455" w:hanging="455"/>
              <w:jc w:val="both"/>
              <w:outlineLvl w:val="0"/>
              <w:rPr>
                <w:b/>
                <w:szCs w:val="24"/>
              </w:rPr>
            </w:pPr>
            <w:r>
              <w:rPr>
                <w:b/>
                <w:szCs w:val="24"/>
              </w:rPr>
              <w:t>Mērķis un nepieciešamības pamatojums:</w:t>
            </w:r>
          </w:p>
          <w:p w14:paraId="0F38CDBC" w14:textId="77777777" w:rsidR="00BA2AD6" w:rsidRDefault="00BA2AD6" w:rsidP="00A33B7C">
            <w:pPr>
              <w:tabs>
                <w:tab w:val="left" w:pos="567"/>
              </w:tabs>
              <w:autoSpaceDE w:val="0"/>
              <w:autoSpaceDN w:val="0"/>
              <w:adjustRightInd w:val="0"/>
              <w:spacing w:before="40" w:after="40"/>
              <w:jc w:val="both"/>
              <w:outlineLvl w:val="0"/>
              <w:rPr>
                <w:szCs w:val="24"/>
              </w:rPr>
            </w:pPr>
            <w:r>
              <w:rPr>
                <w:szCs w:val="24"/>
              </w:rPr>
              <w:t>Šo noteikumu izdošanas mērķis ir sekmēt novadā deklarēto iedzīvotāju ieinteresētību kultūras procesos, to popularizēšanu pašvaldības administratīvajā teritorijā un amatiermākslas kolektīvu radošo aktivitāti un dalību kultūras aktivitātēs Latvijā un ārvalstīs. Šie noteikumi nepieciešami tādēļ, lai noteiktu finansiālā atbalsta un naudas balvu piešķiršanas kārtību un atbalsta saņēmēju pienākumus.</w:t>
            </w:r>
          </w:p>
        </w:tc>
      </w:tr>
      <w:tr w:rsidR="00BA2AD6" w14:paraId="0EBA3A08" w14:textId="77777777" w:rsidTr="00A33B7C">
        <w:trPr>
          <w:trHeight w:val="670"/>
        </w:trPr>
        <w:tc>
          <w:tcPr>
            <w:tcW w:w="9209" w:type="dxa"/>
            <w:tcBorders>
              <w:top w:val="single" w:sz="4" w:space="0" w:color="auto"/>
              <w:left w:val="single" w:sz="4" w:space="0" w:color="auto"/>
              <w:bottom w:val="single" w:sz="4" w:space="0" w:color="auto"/>
              <w:right w:val="single" w:sz="4" w:space="0" w:color="auto"/>
            </w:tcBorders>
            <w:hideMark/>
          </w:tcPr>
          <w:p w14:paraId="627699ED" w14:textId="77777777" w:rsidR="00BA2AD6" w:rsidRDefault="00BA2AD6" w:rsidP="00BA2AD6">
            <w:pPr>
              <w:pStyle w:val="ListParagraph"/>
              <w:numPr>
                <w:ilvl w:val="0"/>
                <w:numId w:val="8"/>
              </w:numPr>
              <w:spacing w:before="60" w:after="60"/>
              <w:ind w:left="453" w:hanging="453"/>
              <w:jc w:val="both"/>
              <w:rPr>
                <w:b/>
                <w:szCs w:val="24"/>
              </w:rPr>
            </w:pPr>
            <w:r>
              <w:rPr>
                <w:b/>
                <w:szCs w:val="24"/>
              </w:rPr>
              <w:t xml:space="preserve">Fiskālā ietekme un pašvaldības budžetu: </w:t>
            </w:r>
          </w:p>
          <w:p w14:paraId="7AFBF2EF" w14:textId="77777777" w:rsidR="00BA2AD6" w:rsidRDefault="00BA2AD6" w:rsidP="00A33B7C">
            <w:pPr>
              <w:spacing w:before="60" w:after="60"/>
              <w:ind w:left="28" w:right="102"/>
              <w:jc w:val="both"/>
              <w:textAlignment w:val="baseline"/>
              <w:rPr>
                <w:color w:val="000000"/>
                <w:szCs w:val="24"/>
              </w:rPr>
            </w:pPr>
            <w:r>
              <w:rPr>
                <w:color w:val="000000"/>
                <w:szCs w:val="24"/>
              </w:rPr>
              <w:t>Plānotā projekta ietekme uz pašvaldības budžetu nemainās, proti, šo noteikumu pieņemšana nesamazinās vai nepalielinās plānoto pašvaldības budžeta ienākumu apjomu. Šo noteikumu izdošanas procesam nav nepieciešami papildus darbinieku vai administratīvie resursi.</w:t>
            </w:r>
          </w:p>
          <w:p w14:paraId="2EA3B2DC" w14:textId="1C02E7DF" w:rsidR="00BA2AD6" w:rsidRDefault="00BA2AD6" w:rsidP="00A33B7C">
            <w:pPr>
              <w:pStyle w:val="NoSpacing"/>
              <w:jc w:val="both"/>
              <w:rPr>
                <w:lang w:val="lv-LV"/>
              </w:rPr>
            </w:pPr>
            <w:r>
              <w:rPr>
                <w:lang w:val="lv-LV"/>
              </w:rPr>
              <w:t xml:space="preserve">Finansiālais atbalsts un naudas balvas ieplānojamas un izmaksājamas no pašvaldības budžeta līdzekļiem – pārējie kultūras un sporta pasākumi. Provizoriski varētu sastādīt </w:t>
            </w:r>
            <w:r w:rsidR="005B7249">
              <w:rPr>
                <w:lang w:val="lv-LV"/>
              </w:rPr>
              <w:t>15</w:t>
            </w:r>
            <w:r>
              <w:rPr>
                <w:lang w:val="lv-LV"/>
              </w:rPr>
              <w:t> 000 EUR gadā no pašvaldības budžeta.</w:t>
            </w:r>
          </w:p>
          <w:p w14:paraId="59117B76" w14:textId="77777777" w:rsidR="00BA2AD6" w:rsidRDefault="00BA2AD6" w:rsidP="00A33B7C">
            <w:pPr>
              <w:spacing w:before="60" w:after="60"/>
              <w:ind w:left="28" w:right="102"/>
              <w:jc w:val="both"/>
              <w:textAlignment w:val="baseline"/>
              <w:rPr>
                <w:szCs w:val="24"/>
                <w:lang w:eastAsia="lv-LV"/>
              </w:rPr>
            </w:pPr>
            <w:r>
              <w:t>Ķekavas novada mākslas, mūzikas, sporta skolas audzēkņi līdzfinansējumu vai naudas balvas saņem, atbilstoši attiecīgo iestāžu nolikumiem.</w:t>
            </w:r>
          </w:p>
        </w:tc>
      </w:tr>
      <w:tr w:rsidR="00BA2AD6" w14:paraId="67C2706B" w14:textId="77777777" w:rsidTr="00A33B7C">
        <w:trPr>
          <w:trHeight w:val="361"/>
        </w:trPr>
        <w:tc>
          <w:tcPr>
            <w:tcW w:w="9209" w:type="dxa"/>
            <w:tcBorders>
              <w:top w:val="single" w:sz="4" w:space="0" w:color="auto"/>
              <w:left w:val="single" w:sz="4" w:space="0" w:color="auto"/>
              <w:bottom w:val="single" w:sz="4" w:space="0" w:color="auto"/>
              <w:right w:val="single" w:sz="4" w:space="0" w:color="auto"/>
            </w:tcBorders>
            <w:hideMark/>
          </w:tcPr>
          <w:p w14:paraId="1951086B" w14:textId="77777777" w:rsidR="00BA2AD6" w:rsidRDefault="00BA2AD6" w:rsidP="00BA2AD6">
            <w:pPr>
              <w:pStyle w:val="ListParagraph"/>
              <w:numPr>
                <w:ilvl w:val="0"/>
                <w:numId w:val="8"/>
              </w:numPr>
              <w:autoSpaceDE w:val="0"/>
              <w:autoSpaceDN w:val="0"/>
              <w:adjustRightInd w:val="0"/>
              <w:spacing w:before="60" w:after="60"/>
              <w:ind w:left="455" w:hanging="455"/>
              <w:jc w:val="both"/>
              <w:rPr>
                <w:bCs/>
                <w:i/>
                <w:iCs/>
                <w:color w:val="FF0000"/>
                <w:szCs w:val="24"/>
              </w:rPr>
            </w:pPr>
            <w:r>
              <w:rPr>
                <w:b/>
                <w:szCs w:val="24"/>
              </w:rPr>
              <w:t>Sociālā ietekme, ietekme uz vidi, iedzīvotāju veselību, uzņēmējdarbības vidi pašvaldības teritorijā, kā arī uz konkurenci:</w:t>
            </w:r>
          </w:p>
          <w:p w14:paraId="54BCBD99" w14:textId="77777777" w:rsidR="00BA2AD6" w:rsidRDefault="00BA2AD6" w:rsidP="00A33B7C">
            <w:pPr>
              <w:autoSpaceDE w:val="0"/>
              <w:autoSpaceDN w:val="0"/>
              <w:adjustRightInd w:val="0"/>
              <w:spacing w:before="60" w:after="60"/>
              <w:jc w:val="both"/>
              <w:rPr>
                <w:color w:val="FF0000"/>
                <w:szCs w:val="24"/>
              </w:rPr>
            </w:pPr>
            <w:r>
              <w:t>Novada iedzīvotāju aktivitāšu sekmēšana un atbalstīšana veicinās jaunu iedzīvotāju un uzņēmēju piesaisti novadam ar pozitīvu vidi.</w:t>
            </w:r>
          </w:p>
        </w:tc>
      </w:tr>
      <w:tr w:rsidR="00BA2AD6" w14:paraId="4DDE0407" w14:textId="77777777" w:rsidTr="00A33B7C">
        <w:trPr>
          <w:trHeight w:val="552"/>
        </w:trPr>
        <w:tc>
          <w:tcPr>
            <w:tcW w:w="9209" w:type="dxa"/>
            <w:tcBorders>
              <w:top w:val="single" w:sz="4" w:space="0" w:color="auto"/>
              <w:left w:val="single" w:sz="4" w:space="0" w:color="auto"/>
              <w:bottom w:val="single" w:sz="4" w:space="0" w:color="auto"/>
              <w:right w:val="single" w:sz="4" w:space="0" w:color="auto"/>
            </w:tcBorders>
            <w:hideMark/>
          </w:tcPr>
          <w:p w14:paraId="295FB0E8" w14:textId="77777777" w:rsidR="00BA2AD6" w:rsidRDefault="00BA2AD6" w:rsidP="00BA2AD6">
            <w:pPr>
              <w:pStyle w:val="ListParagraph"/>
              <w:numPr>
                <w:ilvl w:val="0"/>
                <w:numId w:val="8"/>
              </w:numPr>
              <w:shd w:val="clear" w:color="auto" w:fill="FFFFFF"/>
              <w:autoSpaceDE w:val="0"/>
              <w:autoSpaceDN w:val="0"/>
              <w:adjustRightInd w:val="0"/>
              <w:spacing w:before="60" w:after="60"/>
              <w:ind w:left="458"/>
              <w:jc w:val="both"/>
              <w:rPr>
                <w:b/>
                <w:bCs/>
                <w:szCs w:val="24"/>
              </w:rPr>
            </w:pPr>
            <w:r>
              <w:rPr>
                <w:b/>
                <w:bCs/>
                <w:szCs w:val="24"/>
              </w:rPr>
              <w:t>Ietekme uz administratīvajām procedūrām un to izmaksām:</w:t>
            </w:r>
          </w:p>
          <w:p w14:paraId="57128DAB" w14:textId="6ECF9267" w:rsidR="00BA2AD6" w:rsidRDefault="00BA2AD6" w:rsidP="00A33B7C">
            <w:pPr>
              <w:overflowPunct w:val="0"/>
              <w:adjustRightInd w:val="0"/>
              <w:ind w:left="34" w:right="142"/>
              <w:jc w:val="both"/>
              <w:textAlignment w:val="baseline"/>
              <w:rPr>
                <w:color w:val="000000"/>
                <w:szCs w:val="24"/>
              </w:rPr>
            </w:pPr>
            <w:r>
              <w:rPr>
                <w:color w:val="000000"/>
                <w:szCs w:val="24"/>
              </w:rPr>
              <w:t>Šos noteikumus publicē pašvaldības oficiālajā interneta vietnē www.kekava.lv, oficiālajā izdevumā "Latvijas Vēstnesis" un tie ir pieejami pašvaldības administrācijas ēkā Ķekavā un pašvaldības pārvaldēs Baldonē</w:t>
            </w:r>
            <w:r w:rsidR="005B7249">
              <w:rPr>
                <w:color w:val="000000"/>
                <w:szCs w:val="24"/>
              </w:rPr>
              <w:t xml:space="preserve"> un </w:t>
            </w:r>
            <w:r>
              <w:rPr>
                <w:color w:val="000000"/>
                <w:szCs w:val="24"/>
              </w:rPr>
              <w:t>Baložos.</w:t>
            </w:r>
          </w:p>
          <w:p w14:paraId="7DD1CDB5" w14:textId="77777777" w:rsidR="00BA2AD6" w:rsidRDefault="00BA2AD6" w:rsidP="00A33B7C">
            <w:pPr>
              <w:overflowPunct w:val="0"/>
              <w:adjustRightInd w:val="0"/>
              <w:ind w:left="34" w:right="142"/>
              <w:jc w:val="both"/>
              <w:textAlignment w:val="baseline"/>
              <w:rPr>
                <w:color w:val="000000"/>
                <w:szCs w:val="24"/>
              </w:rPr>
            </w:pPr>
            <w:r>
              <w:rPr>
                <w:color w:val="000000"/>
                <w:szCs w:val="24"/>
              </w:rPr>
              <w:t>Institūcija, kurā persona var vērsties šo noteikumu piemērošanā, ir Ķekavas novada pašvaldība.</w:t>
            </w:r>
          </w:p>
          <w:p w14:paraId="74CD8ADE" w14:textId="77777777" w:rsidR="00BA2AD6" w:rsidRDefault="00BA2AD6" w:rsidP="00A33B7C">
            <w:pPr>
              <w:overflowPunct w:val="0"/>
              <w:adjustRightInd w:val="0"/>
              <w:ind w:left="34" w:right="142"/>
              <w:jc w:val="both"/>
              <w:textAlignment w:val="baseline"/>
              <w:rPr>
                <w:color w:val="000000"/>
                <w:szCs w:val="24"/>
              </w:rPr>
            </w:pPr>
            <w:r>
              <w:rPr>
                <w:color w:val="000000"/>
                <w:szCs w:val="24"/>
              </w:rPr>
              <w:t>Administratīvajām procedūrām nav paredzētas papildus izmaksas.</w:t>
            </w:r>
          </w:p>
          <w:p w14:paraId="0C555911" w14:textId="77777777" w:rsidR="00BA2AD6" w:rsidRDefault="00BA2AD6" w:rsidP="00A33B7C">
            <w:pPr>
              <w:ind w:left="3" w:right="142"/>
              <w:jc w:val="both"/>
              <w:rPr>
                <w:color w:val="000000"/>
                <w:szCs w:val="24"/>
              </w:rPr>
            </w:pPr>
            <w:r>
              <w:rPr>
                <w:color w:val="000000"/>
                <w:szCs w:val="24"/>
              </w:rPr>
              <w:t xml:space="preserve">Galvenie šo noteikumu pieņemšanas un realizācijas procedūras posmi ir to pieņemšana attiecīgajā pašvaldības domes komitejā un domes sēdē. </w:t>
            </w:r>
          </w:p>
          <w:p w14:paraId="4146A2BD" w14:textId="77777777" w:rsidR="00BA2AD6" w:rsidRDefault="00BA2AD6" w:rsidP="00A33B7C">
            <w:pPr>
              <w:spacing w:before="60" w:after="60"/>
              <w:ind w:right="102"/>
              <w:jc w:val="both"/>
              <w:textAlignment w:val="baseline"/>
              <w:rPr>
                <w:szCs w:val="24"/>
                <w:lang w:eastAsia="lv-LV"/>
              </w:rPr>
            </w:pPr>
            <w:r>
              <w:rPr>
                <w:color w:val="000000"/>
                <w:szCs w:val="24"/>
              </w:rPr>
              <w:t>Paredzētās administratīvo procedūru izmaksas ir paredzētas pašvaldības budžetā, t.i., jaunas administratīvās izmaksas nav paredzētas.</w:t>
            </w:r>
          </w:p>
        </w:tc>
      </w:tr>
      <w:tr w:rsidR="00BA2AD6" w14:paraId="3F410569" w14:textId="77777777" w:rsidTr="00A33B7C">
        <w:trPr>
          <w:trHeight w:val="591"/>
        </w:trPr>
        <w:tc>
          <w:tcPr>
            <w:tcW w:w="9209" w:type="dxa"/>
            <w:tcBorders>
              <w:top w:val="single" w:sz="4" w:space="0" w:color="auto"/>
              <w:left w:val="single" w:sz="4" w:space="0" w:color="auto"/>
              <w:bottom w:val="single" w:sz="4" w:space="0" w:color="auto"/>
              <w:right w:val="single" w:sz="4" w:space="0" w:color="auto"/>
            </w:tcBorders>
            <w:hideMark/>
          </w:tcPr>
          <w:p w14:paraId="594D5270" w14:textId="77777777" w:rsidR="00BA2AD6" w:rsidRDefault="00BA2AD6" w:rsidP="00BA2AD6">
            <w:pPr>
              <w:pStyle w:val="ListParagraph"/>
              <w:numPr>
                <w:ilvl w:val="0"/>
                <w:numId w:val="8"/>
              </w:numPr>
              <w:autoSpaceDE w:val="0"/>
              <w:autoSpaceDN w:val="0"/>
              <w:adjustRightInd w:val="0"/>
              <w:spacing w:before="60" w:after="60"/>
              <w:ind w:left="455" w:hanging="425"/>
              <w:jc w:val="both"/>
              <w:rPr>
                <w:b/>
                <w:szCs w:val="24"/>
              </w:rPr>
            </w:pPr>
            <w:r>
              <w:rPr>
                <w:b/>
                <w:szCs w:val="24"/>
              </w:rPr>
              <w:t>Ietekme uz pašvaldības funkcijām un cilvēkresursiem:</w:t>
            </w:r>
          </w:p>
          <w:p w14:paraId="066080FC" w14:textId="77777777" w:rsidR="00BA2AD6" w:rsidRDefault="00BA2AD6" w:rsidP="00A33B7C">
            <w:pPr>
              <w:spacing w:before="60" w:after="60"/>
              <w:ind w:right="102"/>
              <w:jc w:val="both"/>
              <w:textAlignment w:val="baseline"/>
              <w:rPr>
                <w:szCs w:val="24"/>
              </w:rPr>
            </w:pPr>
            <w:r>
              <w:rPr>
                <w:color w:val="000000"/>
                <w:szCs w:val="24"/>
              </w:rPr>
              <w:t>Šo noteikumu izdošana ir pamatojama ar pašvaldības autonomās funkcijas - sniegt iedzīvotājiem daudzveidīgu kultūras piedāvājumu un iespēju piedalīties kultūras dzīvē, sekmēt pašvaldības teritorijā esošā kultūras mantojuma saglabāšanu un sniegt atbalstu kultūras norisēm (Pašvaldību likuma 4.panta pirmās daļas 5.punkts). Jaunu cilvēkresursu izmantošana nebūs nepieciešama.</w:t>
            </w:r>
          </w:p>
        </w:tc>
      </w:tr>
      <w:tr w:rsidR="00BA2AD6" w14:paraId="2E9CE5A6" w14:textId="77777777" w:rsidTr="00A33B7C">
        <w:trPr>
          <w:trHeight w:val="361"/>
        </w:trPr>
        <w:tc>
          <w:tcPr>
            <w:tcW w:w="9209" w:type="dxa"/>
            <w:tcBorders>
              <w:top w:val="single" w:sz="4" w:space="0" w:color="auto"/>
              <w:left w:val="single" w:sz="4" w:space="0" w:color="auto"/>
              <w:bottom w:val="single" w:sz="4" w:space="0" w:color="auto"/>
              <w:right w:val="single" w:sz="4" w:space="0" w:color="auto"/>
            </w:tcBorders>
            <w:hideMark/>
          </w:tcPr>
          <w:p w14:paraId="3C795A06" w14:textId="77777777" w:rsidR="00BA2AD6" w:rsidRDefault="00BA2AD6" w:rsidP="00BA2AD6">
            <w:pPr>
              <w:pStyle w:val="ListParagraph"/>
              <w:numPr>
                <w:ilvl w:val="0"/>
                <w:numId w:val="8"/>
              </w:numPr>
              <w:spacing w:before="60" w:after="60"/>
              <w:ind w:left="453" w:hanging="453"/>
              <w:jc w:val="both"/>
              <w:rPr>
                <w:b/>
                <w:szCs w:val="24"/>
              </w:rPr>
            </w:pPr>
            <w:r>
              <w:rPr>
                <w:b/>
                <w:szCs w:val="24"/>
              </w:rPr>
              <w:t>Informācija par izpildes nodrošināšanu:</w:t>
            </w:r>
          </w:p>
          <w:p w14:paraId="167F5998" w14:textId="77777777" w:rsidR="00BA2AD6" w:rsidRDefault="00BA2AD6" w:rsidP="00A33B7C">
            <w:pPr>
              <w:spacing w:before="60" w:after="60"/>
              <w:ind w:right="102"/>
              <w:jc w:val="both"/>
              <w:textAlignment w:val="baseline"/>
              <w:rPr>
                <w:szCs w:val="24"/>
              </w:rPr>
            </w:pPr>
            <w:r>
              <w:rPr>
                <w:color w:val="000000"/>
                <w:szCs w:val="24"/>
              </w:rPr>
              <w:lastRenderedPageBreak/>
              <w:t>Šo noteikumu izpildē ir iesaistīta Ķekavas novada pašvaldības p</w:t>
            </w:r>
            <w:r>
              <w:t>ar kultūras un mākslas jautājumiem atbildīgā struktūrvienība</w:t>
            </w:r>
            <w:r>
              <w:rPr>
                <w:color w:val="000000"/>
                <w:szCs w:val="24"/>
              </w:rPr>
              <w:t xml:space="preserve">. </w:t>
            </w:r>
          </w:p>
        </w:tc>
      </w:tr>
      <w:tr w:rsidR="00BA2AD6" w14:paraId="0F8E257E" w14:textId="77777777" w:rsidTr="00A33B7C">
        <w:trPr>
          <w:trHeight w:val="361"/>
        </w:trPr>
        <w:tc>
          <w:tcPr>
            <w:tcW w:w="9209" w:type="dxa"/>
            <w:tcBorders>
              <w:top w:val="single" w:sz="4" w:space="0" w:color="auto"/>
              <w:left w:val="single" w:sz="4" w:space="0" w:color="auto"/>
              <w:bottom w:val="single" w:sz="4" w:space="0" w:color="auto"/>
              <w:right w:val="single" w:sz="4" w:space="0" w:color="auto"/>
            </w:tcBorders>
            <w:hideMark/>
          </w:tcPr>
          <w:p w14:paraId="5422EB71" w14:textId="77777777" w:rsidR="00BA2AD6" w:rsidRDefault="00BA2AD6" w:rsidP="00BA2AD6">
            <w:pPr>
              <w:pStyle w:val="ListParagraph"/>
              <w:numPr>
                <w:ilvl w:val="0"/>
                <w:numId w:val="8"/>
              </w:numPr>
              <w:spacing w:before="60" w:after="60"/>
              <w:ind w:left="458"/>
              <w:jc w:val="both"/>
              <w:rPr>
                <w:b/>
                <w:szCs w:val="24"/>
              </w:rPr>
            </w:pPr>
            <w:r>
              <w:rPr>
                <w:b/>
                <w:szCs w:val="24"/>
              </w:rPr>
              <w:lastRenderedPageBreak/>
              <w:t>Prasību un izmaksu samērīgums pret ieguvumiem, ko sniedz mērķa sasniegšana:</w:t>
            </w:r>
          </w:p>
          <w:p w14:paraId="5AAF3B98" w14:textId="77777777" w:rsidR="00BA2AD6" w:rsidRDefault="00BA2AD6" w:rsidP="00A33B7C">
            <w:pPr>
              <w:spacing w:before="60" w:after="60"/>
              <w:ind w:right="102"/>
              <w:jc w:val="both"/>
              <w:textAlignment w:val="baseline"/>
              <w:rPr>
                <w:szCs w:val="24"/>
                <w:lang w:eastAsia="lv-LV"/>
              </w:rPr>
            </w:pPr>
            <w:r>
              <w:rPr>
                <w:color w:val="000000"/>
                <w:szCs w:val="24"/>
              </w:rPr>
              <w:t>Šie noteikumi ir piemēroti un samērīgi ar nepieciešamā mērķa sasniegšanu. Konkrētās administratīvās teritorijas attīstībai šo noteikumu pieņemšana ir nepieciešama un lietderīga.</w:t>
            </w:r>
          </w:p>
        </w:tc>
      </w:tr>
      <w:tr w:rsidR="00BA2AD6" w14:paraId="401DDDE2" w14:textId="77777777" w:rsidTr="00A33B7C">
        <w:trPr>
          <w:trHeight w:val="361"/>
        </w:trPr>
        <w:tc>
          <w:tcPr>
            <w:tcW w:w="9209" w:type="dxa"/>
            <w:tcBorders>
              <w:top w:val="single" w:sz="4" w:space="0" w:color="auto"/>
              <w:left w:val="single" w:sz="4" w:space="0" w:color="auto"/>
              <w:bottom w:val="single" w:sz="4" w:space="0" w:color="auto"/>
              <w:right w:val="single" w:sz="4" w:space="0" w:color="auto"/>
            </w:tcBorders>
            <w:hideMark/>
          </w:tcPr>
          <w:p w14:paraId="5B40FC22" w14:textId="77777777" w:rsidR="00BA2AD6" w:rsidRDefault="00BA2AD6" w:rsidP="00BA2AD6">
            <w:pPr>
              <w:pStyle w:val="ListParagraph"/>
              <w:numPr>
                <w:ilvl w:val="0"/>
                <w:numId w:val="8"/>
              </w:numPr>
              <w:spacing w:before="60" w:after="60"/>
              <w:ind w:left="455" w:hanging="425"/>
              <w:jc w:val="both"/>
              <w:rPr>
                <w:b/>
                <w:szCs w:val="24"/>
              </w:rPr>
            </w:pPr>
            <w:r>
              <w:rPr>
                <w:b/>
                <w:szCs w:val="24"/>
              </w:rPr>
              <w:t>Izstrādes gaitā veiktās konsultācijas ar privātpersonām un institūcijām:</w:t>
            </w:r>
          </w:p>
          <w:p w14:paraId="67158861" w14:textId="6792CFF9" w:rsidR="00BA2AD6" w:rsidRDefault="00BA2AD6" w:rsidP="00A33B7C">
            <w:pPr>
              <w:ind w:right="142"/>
              <w:jc w:val="both"/>
              <w:rPr>
                <w:szCs w:val="24"/>
                <w:lang w:eastAsia="lv-LV"/>
              </w:rPr>
            </w:pPr>
            <w:r>
              <w:rPr>
                <w:color w:val="000000"/>
                <w:szCs w:val="24"/>
              </w:rPr>
              <w:t xml:space="preserve">Konsultācijām tika izmantota sabiedriskā apspriešana, lai sasniegtu </w:t>
            </w:r>
            <w:proofErr w:type="spellStart"/>
            <w:r>
              <w:rPr>
                <w:color w:val="000000"/>
                <w:szCs w:val="24"/>
              </w:rPr>
              <w:t>mērķgrupu</w:t>
            </w:r>
            <w:proofErr w:type="spellEnd"/>
            <w:r>
              <w:rPr>
                <w:color w:val="000000"/>
                <w:szCs w:val="24"/>
              </w:rPr>
              <w:t xml:space="preserve">, kā arī noskaidrotu pēc iespējas plašākas sabiedrības viedokli. Sabiedriskā apspriešana notika no </w:t>
            </w:r>
            <w:r w:rsidRPr="005B7249">
              <w:rPr>
                <w:color w:val="000000"/>
                <w:szCs w:val="24"/>
                <w:highlight w:val="yellow"/>
              </w:rPr>
              <w:t>202</w:t>
            </w:r>
            <w:r w:rsidR="0083226C">
              <w:rPr>
                <w:color w:val="000000"/>
                <w:szCs w:val="24"/>
                <w:highlight w:val="yellow"/>
              </w:rPr>
              <w:t>5</w:t>
            </w:r>
            <w:r w:rsidRPr="005B7249">
              <w:rPr>
                <w:color w:val="000000"/>
                <w:szCs w:val="24"/>
                <w:highlight w:val="yellow"/>
              </w:rPr>
              <w:t xml:space="preserve">.gada </w:t>
            </w:r>
            <w:r w:rsidR="00226B92">
              <w:rPr>
                <w:color w:val="000000"/>
                <w:szCs w:val="24"/>
                <w:highlight w:val="yellow"/>
              </w:rPr>
              <w:t>__._________</w:t>
            </w:r>
            <w:r w:rsidR="0083226C">
              <w:rPr>
                <w:color w:val="000000"/>
                <w:szCs w:val="24"/>
                <w:highlight w:val="yellow"/>
              </w:rPr>
              <w:t xml:space="preserve"> </w:t>
            </w:r>
            <w:r w:rsidRPr="005B7249">
              <w:rPr>
                <w:color w:val="000000"/>
                <w:szCs w:val="24"/>
                <w:highlight w:val="yellow"/>
              </w:rPr>
              <w:t xml:space="preserve"> līdz 202</w:t>
            </w:r>
            <w:r w:rsidR="0083226C">
              <w:rPr>
                <w:color w:val="000000"/>
                <w:szCs w:val="24"/>
                <w:highlight w:val="yellow"/>
              </w:rPr>
              <w:t>5</w:t>
            </w:r>
            <w:r w:rsidRPr="005B7249">
              <w:rPr>
                <w:color w:val="000000"/>
                <w:szCs w:val="24"/>
                <w:highlight w:val="yellow"/>
              </w:rPr>
              <w:t xml:space="preserve">.gada </w:t>
            </w:r>
            <w:r w:rsidR="00226B92">
              <w:rPr>
                <w:color w:val="000000"/>
                <w:szCs w:val="24"/>
              </w:rPr>
              <w:t>__._________</w:t>
            </w:r>
            <w:r>
              <w:rPr>
                <w:color w:val="000000"/>
                <w:szCs w:val="24"/>
              </w:rPr>
              <w:t xml:space="preserve">. Priekšlikumi </w:t>
            </w:r>
            <w:r w:rsidR="00226B92">
              <w:rPr>
                <w:color w:val="000000"/>
                <w:szCs w:val="24"/>
              </w:rPr>
              <w:t>tika/</w:t>
            </w:r>
            <w:r>
              <w:rPr>
                <w:color w:val="000000"/>
                <w:szCs w:val="24"/>
              </w:rPr>
              <w:t xml:space="preserve">netika saņemti. </w:t>
            </w:r>
          </w:p>
        </w:tc>
      </w:tr>
    </w:tbl>
    <w:p w14:paraId="54D60F7A" w14:textId="77777777" w:rsidR="00BA2AD6" w:rsidRDefault="00BA2AD6" w:rsidP="00BA2AD6"/>
    <w:p w14:paraId="57C243B1" w14:textId="77777777" w:rsidR="00BA2AD6" w:rsidRDefault="00BA2AD6" w:rsidP="00BA2AD6"/>
    <w:p w14:paraId="2E85A5C2" w14:textId="1919695B" w:rsidR="00BA2AD6" w:rsidRDefault="00BA2AD6" w:rsidP="00BA2AD6">
      <w:pPr>
        <w:overflowPunct w:val="0"/>
        <w:autoSpaceDE w:val="0"/>
        <w:autoSpaceDN w:val="0"/>
        <w:adjustRightInd w:val="0"/>
        <w:textAlignment w:val="baseline"/>
        <w:rPr>
          <w:rFonts w:eastAsia="Times New Roman"/>
          <w:szCs w:val="24"/>
        </w:rPr>
      </w:pPr>
      <w:r>
        <w:rPr>
          <w:rFonts w:eastAsia="Times New Roman"/>
          <w:szCs w:val="24"/>
        </w:rPr>
        <w:t>Domes priekšsēdētāj</w:t>
      </w:r>
      <w:r w:rsidR="005B7249">
        <w:rPr>
          <w:rFonts w:eastAsia="Times New Roman"/>
          <w:szCs w:val="24"/>
        </w:rPr>
        <w:t>a</w:t>
      </w:r>
      <w:r>
        <w:rPr>
          <w:rFonts w:eastAsia="Times New Roman"/>
          <w:szCs w:val="24"/>
        </w:rPr>
        <w:t>:</w:t>
      </w:r>
      <w:r>
        <w:rPr>
          <w:rFonts w:eastAsia="Times New Roman"/>
          <w:szCs w:val="24"/>
        </w:rPr>
        <w:tab/>
        <w:t xml:space="preserve">            (*PARAKSTS)          </w:t>
      </w:r>
      <w:r w:rsidR="005B7249">
        <w:rPr>
          <w:rFonts w:eastAsia="Times New Roman"/>
          <w:szCs w:val="24"/>
        </w:rPr>
        <w:t xml:space="preserve">Viktorija </w:t>
      </w:r>
      <w:proofErr w:type="spellStart"/>
      <w:r w:rsidR="005B7249">
        <w:rPr>
          <w:rFonts w:eastAsia="Times New Roman"/>
          <w:szCs w:val="24"/>
        </w:rPr>
        <w:t>Baire</w:t>
      </w:r>
      <w:proofErr w:type="spellEnd"/>
    </w:p>
    <w:p w14:paraId="38C3B9D7" w14:textId="77777777" w:rsidR="00F123CC" w:rsidRDefault="00F123CC" w:rsidP="00BA2AD6">
      <w:pPr>
        <w:jc w:val="right"/>
        <w:rPr>
          <w:rFonts w:eastAsia="Times New Roman"/>
          <w:szCs w:val="24"/>
        </w:rPr>
      </w:pPr>
    </w:p>
    <w:sectPr w:rsidR="00F123CC" w:rsidSect="00984571">
      <w:footerReference w:type="even" r:id="rId9"/>
      <w:footerReference w:type="default" r:id="rId10"/>
      <w:headerReference w:type="first" r:id="rId11"/>
      <w:footerReference w:type="first" r:id="rId12"/>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9343" w14:textId="77777777" w:rsidR="00B21C74" w:rsidRDefault="00B21C74" w:rsidP="001D793B">
      <w:r>
        <w:separator/>
      </w:r>
    </w:p>
  </w:endnote>
  <w:endnote w:type="continuationSeparator" w:id="0">
    <w:p w14:paraId="1CFF3CD4" w14:textId="77777777" w:rsidR="00B21C74" w:rsidRDefault="00B21C74"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p w14:paraId="15858317" w14:textId="77777777" w:rsidR="005169D2" w:rsidRDefault="00516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p w14:paraId="3AF3F804" w14:textId="77777777" w:rsidR="005169D2" w:rsidRDefault="00516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5"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5"/>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E889" w14:textId="77777777" w:rsidR="00B21C74" w:rsidRDefault="00B21C74" w:rsidP="001D793B">
      <w:r>
        <w:separator/>
      </w:r>
    </w:p>
  </w:footnote>
  <w:footnote w:type="continuationSeparator" w:id="0">
    <w:p w14:paraId="72906583" w14:textId="77777777" w:rsidR="00B21C74" w:rsidRDefault="00B21C74"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5E0C8FBF" w:rsidR="00ED7B75" w:rsidRDefault="00ED7B75" w:rsidP="00E12479">
    <w:pPr>
      <w:ind w:left="1843" w:right="991"/>
      <w:jc w:val="center"/>
      <w:rPr>
        <w:sz w:val="20"/>
      </w:rPr>
    </w:pPr>
    <w:r>
      <w:rPr>
        <w:sz w:val="20"/>
      </w:rPr>
      <w:t>Gaismas iela 19 k-9</w:t>
    </w:r>
    <w:r w:rsidR="00236C03">
      <w:rPr>
        <w:sz w:val="20"/>
      </w:rPr>
      <w:t>-1</w:t>
    </w:r>
    <w:r>
      <w:rPr>
        <w:sz w:val="20"/>
      </w:rPr>
      <w:t>, Ķekava, Ķekavas novads, LV-2123,</w:t>
    </w:r>
  </w:p>
  <w:p w14:paraId="3CBB96F9" w14:textId="4264A298" w:rsidR="00ED7B75" w:rsidRDefault="00ED7B75" w:rsidP="00E12479">
    <w:pPr>
      <w:ind w:left="1843" w:right="991"/>
      <w:jc w:val="center"/>
      <w:rPr>
        <w:sz w:val="20"/>
      </w:rPr>
    </w:pPr>
    <w:r>
      <w:rPr>
        <w:sz w:val="20"/>
      </w:rPr>
      <w:t xml:space="preserve">tālrunis </w:t>
    </w:r>
    <w:r w:rsidR="00BC6E43">
      <w:rPr>
        <w:sz w:val="20"/>
      </w:rPr>
      <w:t>8488</w:t>
    </w:r>
    <w:r>
      <w:rPr>
        <w:sz w:val="20"/>
      </w:rPr>
      <w:t xml:space="preserve">, </w:t>
    </w:r>
    <w:r w:rsidR="00D80082">
      <w:rPr>
        <w:sz w:val="20"/>
      </w:rPr>
      <w:t xml:space="preserve">29467749; </w:t>
    </w:r>
    <w:r>
      <w:rPr>
        <w:sz w:val="20"/>
      </w:rPr>
      <w:t xml:space="preserve">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127"/>
    <w:multiLevelType w:val="multilevel"/>
    <w:tmpl w:val="F6026412"/>
    <w:lvl w:ilvl="0">
      <w:start w:val="1"/>
      <w:numFmt w:val="decimal"/>
      <w:lvlText w:val="%1."/>
      <w:lvlJc w:val="left"/>
      <w:pPr>
        <w:ind w:left="927" w:hanging="360"/>
      </w:pPr>
      <w:rPr>
        <w:rFonts w:hint="default"/>
      </w:rPr>
    </w:lvl>
    <w:lvl w:ilvl="1">
      <w:start w:val="1"/>
      <w:numFmt w:val="decimal"/>
      <w:isLgl/>
      <w:lvlText w:val="%1.%2."/>
      <w:lvlJc w:val="left"/>
      <w:pPr>
        <w:ind w:left="1554" w:hanging="4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1">
    <w:nsid w:val="0A9E072C"/>
    <w:multiLevelType w:val="hybridMultilevel"/>
    <w:tmpl w:val="8F4AAE36"/>
    <w:lvl w:ilvl="0" w:tplc="FFFFFFFF">
      <w:start w:val="1"/>
      <w:numFmt w:val="bullet"/>
      <w:lvlText w:val="-"/>
      <w:lvlJc w:val="left"/>
      <w:pPr>
        <w:ind w:left="1080" w:hanging="360"/>
      </w:pPr>
      <w:rPr>
        <w:rFonts w:ascii="Verdana" w:hAnsi="Verdana"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AA20D1A"/>
    <w:multiLevelType w:val="multilevel"/>
    <w:tmpl w:val="9CA8887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DF7D2F"/>
    <w:multiLevelType w:val="multilevel"/>
    <w:tmpl w:val="3EB6561C"/>
    <w:lvl w:ilvl="0">
      <w:start w:val="1"/>
      <w:numFmt w:val="decimal"/>
      <w:lvlText w:val="%1."/>
      <w:lvlJc w:val="left"/>
      <w:pPr>
        <w:ind w:left="792" w:hanging="432"/>
      </w:pPr>
      <w:rPr>
        <w:rFonts w:hint="default"/>
        <w:b w:val="0"/>
        <w:bCs/>
        <w:i w:val="0"/>
        <w:iCs w:val="0"/>
        <w:color w:val="auto"/>
      </w:rPr>
    </w:lvl>
    <w:lvl w:ilvl="1">
      <w:start w:val="1"/>
      <w:numFmt w:val="decimal"/>
      <w:isLgl/>
      <w:lvlText w:val="%1.%2."/>
      <w:lvlJc w:val="left"/>
      <w:pPr>
        <w:ind w:left="845" w:hanging="420"/>
      </w:pPr>
      <w:rPr>
        <w:rFonts w:hint="default"/>
        <w:b w:val="0"/>
        <w:bCs/>
        <w:i w:val="0"/>
        <w:iCs w:val="0"/>
        <w:color w:val="auto"/>
      </w:rPr>
    </w:lvl>
    <w:lvl w:ilvl="2">
      <w:start w:val="1"/>
      <w:numFmt w:val="decimal"/>
      <w:isLgl/>
      <w:lvlText w:val="%1.%2.%3."/>
      <w:lvlJc w:val="left"/>
      <w:pPr>
        <w:ind w:left="1429"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390CD8"/>
    <w:multiLevelType w:val="multilevel"/>
    <w:tmpl w:val="15049522"/>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663243"/>
    <w:multiLevelType w:val="multilevel"/>
    <w:tmpl w:val="D6B43BE4"/>
    <w:lvl w:ilvl="0">
      <w:start w:val="9"/>
      <w:numFmt w:val="decimal"/>
      <w:lvlText w:val="%1"/>
      <w:lvlJc w:val="left"/>
      <w:pPr>
        <w:ind w:left="360" w:hanging="360"/>
      </w:pPr>
      <w:rPr>
        <w:rFonts w:hint="default"/>
        <w:b w:val="0"/>
      </w:rPr>
    </w:lvl>
    <w:lvl w:ilvl="1">
      <w:start w:val="3"/>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6" w15:restartNumberingAfterBreak="0">
    <w:nsid w:val="2B102CD6"/>
    <w:multiLevelType w:val="multilevel"/>
    <w:tmpl w:val="F6026412"/>
    <w:lvl w:ilvl="0">
      <w:start w:val="1"/>
      <w:numFmt w:val="decimal"/>
      <w:lvlText w:val="%1."/>
      <w:lvlJc w:val="left"/>
      <w:pPr>
        <w:ind w:left="927" w:hanging="360"/>
      </w:pPr>
      <w:rPr>
        <w:rFonts w:hint="default"/>
      </w:rPr>
    </w:lvl>
    <w:lvl w:ilvl="1">
      <w:start w:val="1"/>
      <w:numFmt w:val="decimal"/>
      <w:isLgl/>
      <w:lvlText w:val="%1.%2."/>
      <w:lvlJc w:val="left"/>
      <w:pPr>
        <w:ind w:left="1554" w:hanging="4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1">
    <w:nsid w:val="2C8D5266"/>
    <w:multiLevelType w:val="multilevel"/>
    <w:tmpl w:val="0426001F"/>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2F1163D1"/>
    <w:multiLevelType w:val="multilevel"/>
    <w:tmpl w:val="80408A00"/>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1CE5964"/>
    <w:multiLevelType w:val="multilevel"/>
    <w:tmpl w:val="3836ECBC"/>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F504D6"/>
    <w:multiLevelType w:val="multilevel"/>
    <w:tmpl w:val="63CE3CD8"/>
    <w:lvl w:ilvl="0">
      <w:start w:val="1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35F25668"/>
    <w:multiLevelType w:val="multilevel"/>
    <w:tmpl w:val="15049522"/>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021296"/>
    <w:multiLevelType w:val="multilevel"/>
    <w:tmpl w:val="4B240AE4"/>
    <w:lvl w:ilvl="0">
      <w:start w:val="6"/>
      <w:numFmt w:val="decimal"/>
      <w:lvlText w:val="%1."/>
      <w:lvlJc w:val="left"/>
      <w:pPr>
        <w:ind w:left="660" w:hanging="660"/>
      </w:pPr>
      <w:rPr>
        <w:rFonts w:hint="default"/>
      </w:rPr>
    </w:lvl>
    <w:lvl w:ilvl="1">
      <w:start w:val="13"/>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99C535F"/>
    <w:multiLevelType w:val="multilevel"/>
    <w:tmpl w:val="637860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3DE964E7"/>
    <w:multiLevelType w:val="multilevel"/>
    <w:tmpl w:val="471C7C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b w:val="0"/>
        <w:i w:val="0"/>
      </w:rPr>
    </w:lvl>
    <w:lvl w:ilvl="2">
      <w:start w:val="1"/>
      <w:numFmt w:val="decimal"/>
      <w:isLgl/>
      <w:lvlText w:val="%1.%2.%3."/>
      <w:lvlJc w:val="left"/>
      <w:pPr>
        <w:tabs>
          <w:tab w:val="num" w:pos="1855"/>
        </w:tabs>
        <w:ind w:left="1855" w:hanging="720"/>
      </w:pPr>
      <w:rPr>
        <w:rFonts w:hint="default"/>
        <w:i w:val="0"/>
        <w:color w:val="auto"/>
      </w:rPr>
    </w:lvl>
    <w:lvl w:ilvl="3">
      <w:start w:val="1"/>
      <w:numFmt w:val="decimal"/>
      <w:isLgl/>
      <w:lvlText w:val="%1.%2.%3.%4."/>
      <w:lvlJc w:val="left"/>
      <w:pPr>
        <w:tabs>
          <w:tab w:val="num" w:pos="720"/>
        </w:tabs>
        <w:ind w:left="720" w:hanging="720"/>
      </w:pPr>
      <w:rPr>
        <w:rFonts w:hint="default"/>
        <w:color w:val="auto"/>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6A577B1"/>
    <w:multiLevelType w:val="multilevel"/>
    <w:tmpl w:val="4E92D074"/>
    <w:lvl w:ilvl="0">
      <w:start w:val="9"/>
      <w:numFmt w:val="decimal"/>
      <w:lvlText w:val="%1."/>
      <w:lvlJc w:val="left"/>
      <w:pPr>
        <w:ind w:left="540" w:hanging="540"/>
      </w:pPr>
      <w:rPr>
        <w:rFonts w:hint="default"/>
        <w:color w:val="auto"/>
      </w:rPr>
    </w:lvl>
    <w:lvl w:ilvl="1">
      <w:start w:val="3"/>
      <w:numFmt w:val="decimal"/>
      <w:lvlText w:val="%1.%2."/>
      <w:lvlJc w:val="left"/>
      <w:pPr>
        <w:ind w:left="965" w:hanging="540"/>
      </w:pPr>
      <w:rPr>
        <w:rFonts w:hint="default"/>
        <w:color w:val="auto"/>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944708"/>
    <w:multiLevelType w:val="hybridMultilevel"/>
    <w:tmpl w:val="C1A8F6B8"/>
    <w:lvl w:ilvl="0" w:tplc="30A0C700">
      <w:start w:val="6"/>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52D04B57"/>
    <w:multiLevelType w:val="hybridMultilevel"/>
    <w:tmpl w:val="3D0C7FE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552241D6"/>
    <w:multiLevelType w:val="hybridMultilevel"/>
    <w:tmpl w:val="FFDC38FC"/>
    <w:lvl w:ilvl="0" w:tplc="67467D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55277A5E"/>
    <w:multiLevelType w:val="multilevel"/>
    <w:tmpl w:val="986CE10C"/>
    <w:lvl w:ilvl="0">
      <w:start w:val="10"/>
      <w:numFmt w:val="decimal"/>
      <w:lvlText w:val="%1."/>
      <w:lvlJc w:val="left"/>
      <w:pPr>
        <w:ind w:left="480" w:hanging="480"/>
      </w:pPr>
      <w:rPr>
        <w:rFonts w:hint="default"/>
      </w:rPr>
    </w:lvl>
    <w:lvl w:ilvl="1">
      <w:start w:val="1"/>
      <w:numFmt w:val="decimal"/>
      <w:lvlText w:val="%1.%2."/>
      <w:lvlJc w:val="left"/>
      <w:pPr>
        <w:ind w:left="1445" w:hanging="480"/>
      </w:pPr>
      <w:rPr>
        <w:rFonts w:hint="default"/>
      </w:rPr>
    </w:lvl>
    <w:lvl w:ilvl="2">
      <w:start w:val="1"/>
      <w:numFmt w:val="decimal"/>
      <w:lvlText w:val="%1.%2.%3."/>
      <w:lvlJc w:val="left"/>
      <w:pPr>
        <w:ind w:left="2650" w:hanging="720"/>
      </w:pPr>
      <w:rPr>
        <w:rFonts w:hint="default"/>
      </w:rPr>
    </w:lvl>
    <w:lvl w:ilvl="3">
      <w:start w:val="1"/>
      <w:numFmt w:val="decimal"/>
      <w:lvlText w:val="%1.%2.%3.%4."/>
      <w:lvlJc w:val="left"/>
      <w:pPr>
        <w:ind w:left="3615" w:hanging="720"/>
      </w:pPr>
      <w:rPr>
        <w:rFonts w:hint="default"/>
      </w:rPr>
    </w:lvl>
    <w:lvl w:ilvl="4">
      <w:start w:val="1"/>
      <w:numFmt w:val="decimal"/>
      <w:lvlText w:val="%1.%2.%3.%4.%5."/>
      <w:lvlJc w:val="left"/>
      <w:pPr>
        <w:ind w:left="4940" w:hanging="1080"/>
      </w:pPr>
      <w:rPr>
        <w:rFonts w:hint="default"/>
      </w:rPr>
    </w:lvl>
    <w:lvl w:ilvl="5">
      <w:start w:val="1"/>
      <w:numFmt w:val="decimal"/>
      <w:lvlText w:val="%1.%2.%3.%4.%5.%6."/>
      <w:lvlJc w:val="left"/>
      <w:pPr>
        <w:ind w:left="5905" w:hanging="1080"/>
      </w:pPr>
      <w:rPr>
        <w:rFonts w:hint="default"/>
      </w:rPr>
    </w:lvl>
    <w:lvl w:ilvl="6">
      <w:start w:val="1"/>
      <w:numFmt w:val="decimal"/>
      <w:lvlText w:val="%1.%2.%3.%4.%5.%6.%7."/>
      <w:lvlJc w:val="left"/>
      <w:pPr>
        <w:ind w:left="7230" w:hanging="1440"/>
      </w:pPr>
      <w:rPr>
        <w:rFonts w:hint="default"/>
      </w:rPr>
    </w:lvl>
    <w:lvl w:ilvl="7">
      <w:start w:val="1"/>
      <w:numFmt w:val="decimal"/>
      <w:lvlText w:val="%1.%2.%3.%4.%5.%6.%7.%8."/>
      <w:lvlJc w:val="left"/>
      <w:pPr>
        <w:ind w:left="8195" w:hanging="1440"/>
      </w:pPr>
      <w:rPr>
        <w:rFonts w:hint="default"/>
      </w:rPr>
    </w:lvl>
    <w:lvl w:ilvl="8">
      <w:start w:val="1"/>
      <w:numFmt w:val="decimal"/>
      <w:lvlText w:val="%1.%2.%3.%4.%5.%6.%7.%8.%9."/>
      <w:lvlJc w:val="left"/>
      <w:pPr>
        <w:ind w:left="9520" w:hanging="1800"/>
      </w:pPr>
      <w:rPr>
        <w:rFonts w:hint="default"/>
      </w:rPr>
    </w:lvl>
  </w:abstractNum>
  <w:abstractNum w:abstractNumId="20" w15:restartNumberingAfterBreak="0">
    <w:nsid w:val="5FD952E6"/>
    <w:multiLevelType w:val="hybridMultilevel"/>
    <w:tmpl w:val="39EC8A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E173FF6"/>
    <w:multiLevelType w:val="multilevel"/>
    <w:tmpl w:val="F6026412"/>
    <w:lvl w:ilvl="0">
      <w:start w:val="1"/>
      <w:numFmt w:val="decimal"/>
      <w:lvlText w:val="%1."/>
      <w:lvlJc w:val="left"/>
      <w:pPr>
        <w:ind w:left="927" w:hanging="360"/>
      </w:pPr>
      <w:rPr>
        <w:rFonts w:hint="default"/>
      </w:rPr>
    </w:lvl>
    <w:lvl w:ilvl="1">
      <w:start w:val="1"/>
      <w:numFmt w:val="decimal"/>
      <w:isLgl/>
      <w:lvlText w:val="%1.%2."/>
      <w:lvlJc w:val="left"/>
      <w:pPr>
        <w:ind w:left="1554" w:hanging="4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1">
    <w:nsid w:val="703501F1"/>
    <w:multiLevelType w:val="multilevel"/>
    <w:tmpl w:val="F1BC552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rFonts w:ascii="Times New Roman" w:eastAsia="Times New Roman" w:hAnsi="Times New Roman" w:cs="Times New Roman"/>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F2865CF"/>
    <w:multiLevelType w:val="hybridMultilevel"/>
    <w:tmpl w:val="21FAC4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F6E7ED3"/>
    <w:multiLevelType w:val="hybridMultilevel"/>
    <w:tmpl w:val="72B650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1650937">
    <w:abstractNumId w:val="22"/>
  </w:num>
  <w:num w:numId="2" w16cid:durableId="2122138272">
    <w:abstractNumId w:val="7"/>
  </w:num>
  <w:num w:numId="3" w16cid:durableId="754975808">
    <w:abstractNumId w:val="1"/>
  </w:num>
  <w:num w:numId="4" w16cid:durableId="971982660">
    <w:abstractNumId w:val="14"/>
  </w:num>
  <w:num w:numId="5" w16cid:durableId="1969965241">
    <w:abstractNumId w:val="13"/>
  </w:num>
  <w:num w:numId="6" w16cid:durableId="645814243">
    <w:abstractNumId w:val="12"/>
  </w:num>
  <w:num w:numId="7" w16cid:durableId="961228089">
    <w:abstractNumId w:val="23"/>
  </w:num>
  <w:num w:numId="8" w16cid:durableId="13225387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1439871">
    <w:abstractNumId w:val="17"/>
  </w:num>
  <w:num w:numId="10" w16cid:durableId="1663466634">
    <w:abstractNumId w:val="24"/>
  </w:num>
  <w:num w:numId="11" w16cid:durableId="896474695">
    <w:abstractNumId w:val="3"/>
  </w:num>
  <w:num w:numId="12" w16cid:durableId="668099808">
    <w:abstractNumId w:val="18"/>
  </w:num>
  <w:num w:numId="13" w16cid:durableId="550115503">
    <w:abstractNumId w:val="8"/>
  </w:num>
  <w:num w:numId="14" w16cid:durableId="1225138714">
    <w:abstractNumId w:val="2"/>
  </w:num>
  <w:num w:numId="15" w16cid:durableId="1543978228">
    <w:abstractNumId w:val="6"/>
  </w:num>
  <w:num w:numId="16" w16cid:durableId="1394503971">
    <w:abstractNumId w:val="16"/>
  </w:num>
  <w:num w:numId="17" w16cid:durableId="1958679923">
    <w:abstractNumId w:val="0"/>
  </w:num>
  <w:num w:numId="18" w16cid:durableId="405340592">
    <w:abstractNumId w:val="20"/>
  </w:num>
  <w:num w:numId="19" w16cid:durableId="347756482">
    <w:abstractNumId w:val="21"/>
  </w:num>
  <w:num w:numId="20" w16cid:durableId="1013339111">
    <w:abstractNumId w:val="15"/>
  </w:num>
  <w:num w:numId="21" w16cid:durableId="853153055">
    <w:abstractNumId w:val="9"/>
  </w:num>
  <w:num w:numId="22" w16cid:durableId="187329270">
    <w:abstractNumId w:val="11"/>
  </w:num>
  <w:num w:numId="23" w16cid:durableId="191849432">
    <w:abstractNumId w:val="5"/>
  </w:num>
  <w:num w:numId="24" w16cid:durableId="270433415">
    <w:abstractNumId w:val="19"/>
  </w:num>
  <w:num w:numId="25" w16cid:durableId="147167809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07686"/>
    <w:rsid w:val="0002004A"/>
    <w:rsid w:val="000252B7"/>
    <w:rsid w:val="00052160"/>
    <w:rsid w:val="00053D14"/>
    <w:rsid w:val="00055C96"/>
    <w:rsid w:val="00055D49"/>
    <w:rsid w:val="00072F4F"/>
    <w:rsid w:val="00086907"/>
    <w:rsid w:val="0008709D"/>
    <w:rsid w:val="000933B1"/>
    <w:rsid w:val="000933D9"/>
    <w:rsid w:val="000A537F"/>
    <w:rsid w:val="000C1C2B"/>
    <w:rsid w:val="000C78DE"/>
    <w:rsid w:val="000E1440"/>
    <w:rsid w:val="000E6E28"/>
    <w:rsid w:val="000F33BA"/>
    <w:rsid w:val="00107595"/>
    <w:rsid w:val="00111FEF"/>
    <w:rsid w:val="001271E9"/>
    <w:rsid w:val="001356D7"/>
    <w:rsid w:val="00140052"/>
    <w:rsid w:val="001537E8"/>
    <w:rsid w:val="00161C35"/>
    <w:rsid w:val="00165E9E"/>
    <w:rsid w:val="001759D6"/>
    <w:rsid w:val="00177C26"/>
    <w:rsid w:val="001915A5"/>
    <w:rsid w:val="00192A81"/>
    <w:rsid w:val="001A59FD"/>
    <w:rsid w:val="001B221C"/>
    <w:rsid w:val="001B4A12"/>
    <w:rsid w:val="001C047B"/>
    <w:rsid w:val="001C504B"/>
    <w:rsid w:val="001C6373"/>
    <w:rsid w:val="001C6B68"/>
    <w:rsid w:val="001D0DC0"/>
    <w:rsid w:val="001D2822"/>
    <w:rsid w:val="001D3CB8"/>
    <w:rsid w:val="001D4F71"/>
    <w:rsid w:val="001D4F86"/>
    <w:rsid w:val="001D74A7"/>
    <w:rsid w:val="001D793B"/>
    <w:rsid w:val="001E3FDA"/>
    <w:rsid w:val="001E43F7"/>
    <w:rsid w:val="001E61FF"/>
    <w:rsid w:val="0020665C"/>
    <w:rsid w:val="00226B92"/>
    <w:rsid w:val="0023134C"/>
    <w:rsid w:val="00234071"/>
    <w:rsid w:val="0023672E"/>
    <w:rsid w:val="00236C03"/>
    <w:rsid w:val="002434C7"/>
    <w:rsid w:val="002478FD"/>
    <w:rsid w:val="00261C4A"/>
    <w:rsid w:val="0026379B"/>
    <w:rsid w:val="002666BF"/>
    <w:rsid w:val="0027098A"/>
    <w:rsid w:val="00280E5A"/>
    <w:rsid w:val="0028392E"/>
    <w:rsid w:val="002877A9"/>
    <w:rsid w:val="002A64C0"/>
    <w:rsid w:val="002C5511"/>
    <w:rsid w:val="002C701D"/>
    <w:rsid w:val="002D0D5F"/>
    <w:rsid w:val="002D3D05"/>
    <w:rsid w:val="002D67DE"/>
    <w:rsid w:val="002E4217"/>
    <w:rsid w:val="002E42A4"/>
    <w:rsid w:val="00307611"/>
    <w:rsid w:val="00307F41"/>
    <w:rsid w:val="00312FCF"/>
    <w:rsid w:val="0031560F"/>
    <w:rsid w:val="00323461"/>
    <w:rsid w:val="00326382"/>
    <w:rsid w:val="00326D52"/>
    <w:rsid w:val="00331DA8"/>
    <w:rsid w:val="00332642"/>
    <w:rsid w:val="003419B6"/>
    <w:rsid w:val="00367D8D"/>
    <w:rsid w:val="0037300F"/>
    <w:rsid w:val="00373663"/>
    <w:rsid w:val="00386FB6"/>
    <w:rsid w:val="0039621F"/>
    <w:rsid w:val="00396A5C"/>
    <w:rsid w:val="003A0991"/>
    <w:rsid w:val="003C6985"/>
    <w:rsid w:val="003C78FC"/>
    <w:rsid w:val="003D75F1"/>
    <w:rsid w:val="003F36E2"/>
    <w:rsid w:val="003F4017"/>
    <w:rsid w:val="003F4945"/>
    <w:rsid w:val="003F5BBA"/>
    <w:rsid w:val="00404078"/>
    <w:rsid w:val="004055B6"/>
    <w:rsid w:val="00406D8C"/>
    <w:rsid w:val="00414C5E"/>
    <w:rsid w:val="0042237E"/>
    <w:rsid w:val="0043323C"/>
    <w:rsid w:val="004400C5"/>
    <w:rsid w:val="00443809"/>
    <w:rsid w:val="004469C5"/>
    <w:rsid w:val="00462E19"/>
    <w:rsid w:val="00464494"/>
    <w:rsid w:val="00472145"/>
    <w:rsid w:val="00474C2B"/>
    <w:rsid w:val="004803FA"/>
    <w:rsid w:val="00482EFA"/>
    <w:rsid w:val="004B4695"/>
    <w:rsid w:val="004C0DCE"/>
    <w:rsid w:val="004C2ABD"/>
    <w:rsid w:val="004D016F"/>
    <w:rsid w:val="004D09BD"/>
    <w:rsid w:val="004D2054"/>
    <w:rsid w:val="004D49FA"/>
    <w:rsid w:val="004D5210"/>
    <w:rsid w:val="004E09A4"/>
    <w:rsid w:val="004E357D"/>
    <w:rsid w:val="004E7305"/>
    <w:rsid w:val="004F28B6"/>
    <w:rsid w:val="0050005D"/>
    <w:rsid w:val="00500FE0"/>
    <w:rsid w:val="005050E9"/>
    <w:rsid w:val="00505159"/>
    <w:rsid w:val="00506F72"/>
    <w:rsid w:val="005121BF"/>
    <w:rsid w:val="005169D2"/>
    <w:rsid w:val="0052433F"/>
    <w:rsid w:val="0053384A"/>
    <w:rsid w:val="00536267"/>
    <w:rsid w:val="00536825"/>
    <w:rsid w:val="00540E51"/>
    <w:rsid w:val="0054469D"/>
    <w:rsid w:val="00552808"/>
    <w:rsid w:val="00553415"/>
    <w:rsid w:val="00560DA0"/>
    <w:rsid w:val="0056775F"/>
    <w:rsid w:val="00567F57"/>
    <w:rsid w:val="00574020"/>
    <w:rsid w:val="00575846"/>
    <w:rsid w:val="00575B5D"/>
    <w:rsid w:val="00577441"/>
    <w:rsid w:val="00581E01"/>
    <w:rsid w:val="005858D8"/>
    <w:rsid w:val="005923CC"/>
    <w:rsid w:val="0059457F"/>
    <w:rsid w:val="005A6A12"/>
    <w:rsid w:val="005B7249"/>
    <w:rsid w:val="005C5216"/>
    <w:rsid w:val="005D0252"/>
    <w:rsid w:val="005D0E26"/>
    <w:rsid w:val="005D32CD"/>
    <w:rsid w:val="005D7B3D"/>
    <w:rsid w:val="005D7E19"/>
    <w:rsid w:val="005E0ADE"/>
    <w:rsid w:val="005E1CAD"/>
    <w:rsid w:val="00605E2E"/>
    <w:rsid w:val="00610C40"/>
    <w:rsid w:val="00613CEC"/>
    <w:rsid w:val="006161FF"/>
    <w:rsid w:val="00616388"/>
    <w:rsid w:val="00617557"/>
    <w:rsid w:val="006240E3"/>
    <w:rsid w:val="00630027"/>
    <w:rsid w:val="00631FCF"/>
    <w:rsid w:val="0063230C"/>
    <w:rsid w:val="00633D99"/>
    <w:rsid w:val="00634854"/>
    <w:rsid w:val="00644B0F"/>
    <w:rsid w:val="00646EBB"/>
    <w:rsid w:val="00654CE5"/>
    <w:rsid w:val="00674D9E"/>
    <w:rsid w:val="0068004C"/>
    <w:rsid w:val="00681006"/>
    <w:rsid w:val="00682161"/>
    <w:rsid w:val="00683399"/>
    <w:rsid w:val="0069514D"/>
    <w:rsid w:val="00695A2B"/>
    <w:rsid w:val="00696118"/>
    <w:rsid w:val="006A2A5C"/>
    <w:rsid w:val="006A762D"/>
    <w:rsid w:val="006B3F5A"/>
    <w:rsid w:val="006B5A43"/>
    <w:rsid w:val="006B7A06"/>
    <w:rsid w:val="006C214E"/>
    <w:rsid w:val="006C4724"/>
    <w:rsid w:val="006C4CC0"/>
    <w:rsid w:val="006C5BD4"/>
    <w:rsid w:val="006C7C80"/>
    <w:rsid w:val="006D35E1"/>
    <w:rsid w:val="006D76B7"/>
    <w:rsid w:val="006E1140"/>
    <w:rsid w:val="006E5E1D"/>
    <w:rsid w:val="006F0F71"/>
    <w:rsid w:val="006F64B8"/>
    <w:rsid w:val="006F6AB5"/>
    <w:rsid w:val="0070151F"/>
    <w:rsid w:val="0071135D"/>
    <w:rsid w:val="00722D46"/>
    <w:rsid w:val="00731423"/>
    <w:rsid w:val="0073159C"/>
    <w:rsid w:val="00732347"/>
    <w:rsid w:val="00732C9B"/>
    <w:rsid w:val="00733954"/>
    <w:rsid w:val="0075057D"/>
    <w:rsid w:val="0078573F"/>
    <w:rsid w:val="007910E0"/>
    <w:rsid w:val="00791BD0"/>
    <w:rsid w:val="007A076F"/>
    <w:rsid w:val="007B0774"/>
    <w:rsid w:val="007B38F0"/>
    <w:rsid w:val="007C557C"/>
    <w:rsid w:val="007E2DC3"/>
    <w:rsid w:val="007E7AAF"/>
    <w:rsid w:val="007F051C"/>
    <w:rsid w:val="007F54BD"/>
    <w:rsid w:val="00810F37"/>
    <w:rsid w:val="0081131A"/>
    <w:rsid w:val="0081355D"/>
    <w:rsid w:val="00820A37"/>
    <w:rsid w:val="0083226C"/>
    <w:rsid w:val="00853092"/>
    <w:rsid w:val="008573AE"/>
    <w:rsid w:val="008701AA"/>
    <w:rsid w:val="00880EB5"/>
    <w:rsid w:val="0088317A"/>
    <w:rsid w:val="00892CCA"/>
    <w:rsid w:val="008B2699"/>
    <w:rsid w:val="008B28B0"/>
    <w:rsid w:val="008B453B"/>
    <w:rsid w:val="008C019E"/>
    <w:rsid w:val="008C13CD"/>
    <w:rsid w:val="008D413B"/>
    <w:rsid w:val="008E03A4"/>
    <w:rsid w:val="008F0994"/>
    <w:rsid w:val="008F2909"/>
    <w:rsid w:val="008F5F0E"/>
    <w:rsid w:val="008F788C"/>
    <w:rsid w:val="00901076"/>
    <w:rsid w:val="00905CBC"/>
    <w:rsid w:val="00907B4B"/>
    <w:rsid w:val="00907C86"/>
    <w:rsid w:val="00910905"/>
    <w:rsid w:val="0091392E"/>
    <w:rsid w:val="009163DC"/>
    <w:rsid w:val="00931E18"/>
    <w:rsid w:val="00932DF2"/>
    <w:rsid w:val="00936FFF"/>
    <w:rsid w:val="0094338F"/>
    <w:rsid w:val="00944C32"/>
    <w:rsid w:val="00946C09"/>
    <w:rsid w:val="009512FF"/>
    <w:rsid w:val="009544BC"/>
    <w:rsid w:val="00955DD0"/>
    <w:rsid w:val="00961EFA"/>
    <w:rsid w:val="009670D1"/>
    <w:rsid w:val="00976352"/>
    <w:rsid w:val="00983411"/>
    <w:rsid w:val="00984571"/>
    <w:rsid w:val="00993701"/>
    <w:rsid w:val="009A4E05"/>
    <w:rsid w:val="009A74DF"/>
    <w:rsid w:val="009B4450"/>
    <w:rsid w:val="009B505C"/>
    <w:rsid w:val="009B5A37"/>
    <w:rsid w:val="009C11A8"/>
    <w:rsid w:val="009D314B"/>
    <w:rsid w:val="009E3EA2"/>
    <w:rsid w:val="009E5927"/>
    <w:rsid w:val="009E7CCA"/>
    <w:rsid w:val="009F5861"/>
    <w:rsid w:val="00A0164B"/>
    <w:rsid w:val="00A032C7"/>
    <w:rsid w:val="00A0623D"/>
    <w:rsid w:val="00A117C5"/>
    <w:rsid w:val="00A137C0"/>
    <w:rsid w:val="00A143EA"/>
    <w:rsid w:val="00A217AE"/>
    <w:rsid w:val="00A25D57"/>
    <w:rsid w:val="00A41B25"/>
    <w:rsid w:val="00A462A4"/>
    <w:rsid w:val="00A479B8"/>
    <w:rsid w:val="00A535C2"/>
    <w:rsid w:val="00A5546E"/>
    <w:rsid w:val="00A6563F"/>
    <w:rsid w:val="00A66087"/>
    <w:rsid w:val="00A73712"/>
    <w:rsid w:val="00A82CFC"/>
    <w:rsid w:val="00A87194"/>
    <w:rsid w:val="00A92760"/>
    <w:rsid w:val="00A97EC3"/>
    <w:rsid w:val="00AA32A6"/>
    <w:rsid w:val="00AB216A"/>
    <w:rsid w:val="00AB5D56"/>
    <w:rsid w:val="00AB6EE7"/>
    <w:rsid w:val="00AC04D5"/>
    <w:rsid w:val="00AC3CE2"/>
    <w:rsid w:val="00AD00DD"/>
    <w:rsid w:val="00AD113D"/>
    <w:rsid w:val="00AD428D"/>
    <w:rsid w:val="00AE03F2"/>
    <w:rsid w:val="00AE0698"/>
    <w:rsid w:val="00AF6393"/>
    <w:rsid w:val="00AF6812"/>
    <w:rsid w:val="00B05D12"/>
    <w:rsid w:val="00B142DD"/>
    <w:rsid w:val="00B15982"/>
    <w:rsid w:val="00B17469"/>
    <w:rsid w:val="00B20782"/>
    <w:rsid w:val="00B21C74"/>
    <w:rsid w:val="00B25E05"/>
    <w:rsid w:val="00B422EA"/>
    <w:rsid w:val="00B42AEE"/>
    <w:rsid w:val="00B5128D"/>
    <w:rsid w:val="00B53A37"/>
    <w:rsid w:val="00B62C6B"/>
    <w:rsid w:val="00B637BA"/>
    <w:rsid w:val="00B65DA9"/>
    <w:rsid w:val="00B75F7A"/>
    <w:rsid w:val="00B77AC9"/>
    <w:rsid w:val="00B8021E"/>
    <w:rsid w:val="00B81D41"/>
    <w:rsid w:val="00B87FEE"/>
    <w:rsid w:val="00B922CA"/>
    <w:rsid w:val="00BA2AD6"/>
    <w:rsid w:val="00BA4AFF"/>
    <w:rsid w:val="00BA7CC7"/>
    <w:rsid w:val="00BB4C0F"/>
    <w:rsid w:val="00BB7B05"/>
    <w:rsid w:val="00BC0F4A"/>
    <w:rsid w:val="00BC314C"/>
    <w:rsid w:val="00BC6CAF"/>
    <w:rsid w:val="00BC6E43"/>
    <w:rsid w:val="00BD5292"/>
    <w:rsid w:val="00BE62DD"/>
    <w:rsid w:val="00BF3C8B"/>
    <w:rsid w:val="00C00722"/>
    <w:rsid w:val="00C01C72"/>
    <w:rsid w:val="00C12E02"/>
    <w:rsid w:val="00C13769"/>
    <w:rsid w:val="00C15102"/>
    <w:rsid w:val="00C15ECE"/>
    <w:rsid w:val="00C16475"/>
    <w:rsid w:val="00C16A5E"/>
    <w:rsid w:val="00C206A9"/>
    <w:rsid w:val="00C21680"/>
    <w:rsid w:val="00C21725"/>
    <w:rsid w:val="00C37D96"/>
    <w:rsid w:val="00C40265"/>
    <w:rsid w:val="00C416F0"/>
    <w:rsid w:val="00C53A7E"/>
    <w:rsid w:val="00C5430C"/>
    <w:rsid w:val="00C64914"/>
    <w:rsid w:val="00C666B3"/>
    <w:rsid w:val="00C739C4"/>
    <w:rsid w:val="00C7491C"/>
    <w:rsid w:val="00C74FEE"/>
    <w:rsid w:val="00C76818"/>
    <w:rsid w:val="00C82C75"/>
    <w:rsid w:val="00C86096"/>
    <w:rsid w:val="00C875F6"/>
    <w:rsid w:val="00C90B90"/>
    <w:rsid w:val="00C92174"/>
    <w:rsid w:val="00C93783"/>
    <w:rsid w:val="00CA5E12"/>
    <w:rsid w:val="00CB069A"/>
    <w:rsid w:val="00CB1841"/>
    <w:rsid w:val="00CC37DA"/>
    <w:rsid w:val="00CC6BD6"/>
    <w:rsid w:val="00CC796D"/>
    <w:rsid w:val="00CD0530"/>
    <w:rsid w:val="00CD2CCB"/>
    <w:rsid w:val="00CD7481"/>
    <w:rsid w:val="00CD7B5B"/>
    <w:rsid w:val="00CE0D2D"/>
    <w:rsid w:val="00CE76A1"/>
    <w:rsid w:val="00CF1BE2"/>
    <w:rsid w:val="00D04EC3"/>
    <w:rsid w:val="00D065E8"/>
    <w:rsid w:val="00D1003B"/>
    <w:rsid w:val="00D224B7"/>
    <w:rsid w:val="00D2372D"/>
    <w:rsid w:val="00D373DF"/>
    <w:rsid w:val="00D42247"/>
    <w:rsid w:val="00D4647B"/>
    <w:rsid w:val="00D50EC4"/>
    <w:rsid w:val="00D72B9F"/>
    <w:rsid w:val="00D80082"/>
    <w:rsid w:val="00D931CD"/>
    <w:rsid w:val="00DC337A"/>
    <w:rsid w:val="00DC7DAC"/>
    <w:rsid w:val="00DD1E65"/>
    <w:rsid w:val="00DE6E5A"/>
    <w:rsid w:val="00DF1EE1"/>
    <w:rsid w:val="00E0396C"/>
    <w:rsid w:val="00E05E39"/>
    <w:rsid w:val="00E123EA"/>
    <w:rsid w:val="00E12479"/>
    <w:rsid w:val="00E250F6"/>
    <w:rsid w:val="00E2723E"/>
    <w:rsid w:val="00E310E7"/>
    <w:rsid w:val="00E33B93"/>
    <w:rsid w:val="00E37C3A"/>
    <w:rsid w:val="00E53B97"/>
    <w:rsid w:val="00E6546F"/>
    <w:rsid w:val="00E7440F"/>
    <w:rsid w:val="00E77A1F"/>
    <w:rsid w:val="00E82ACA"/>
    <w:rsid w:val="00E8566D"/>
    <w:rsid w:val="00E86FFA"/>
    <w:rsid w:val="00E8741A"/>
    <w:rsid w:val="00EA71C9"/>
    <w:rsid w:val="00EB0CCD"/>
    <w:rsid w:val="00EB42CE"/>
    <w:rsid w:val="00EC15F7"/>
    <w:rsid w:val="00EC190D"/>
    <w:rsid w:val="00ED785E"/>
    <w:rsid w:val="00ED7B75"/>
    <w:rsid w:val="00EE0442"/>
    <w:rsid w:val="00EE59F5"/>
    <w:rsid w:val="00EE67BC"/>
    <w:rsid w:val="00EF2A1A"/>
    <w:rsid w:val="00F0067A"/>
    <w:rsid w:val="00F029ED"/>
    <w:rsid w:val="00F123CC"/>
    <w:rsid w:val="00F13D1E"/>
    <w:rsid w:val="00F2238B"/>
    <w:rsid w:val="00F25F7F"/>
    <w:rsid w:val="00F26068"/>
    <w:rsid w:val="00F438E7"/>
    <w:rsid w:val="00F639A4"/>
    <w:rsid w:val="00F7250C"/>
    <w:rsid w:val="00F7370E"/>
    <w:rsid w:val="00F73E3F"/>
    <w:rsid w:val="00F75BDA"/>
    <w:rsid w:val="00F76071"/>
    <w:rsid w:val="00F850B2"/>
    <w:rsid w:val="00F8554F"/>
    <w:rsid w:val="00F94B7D"/>
    <w:rsid w:val="00FA159A"/>
    <w:rsid w:val="00FA1EC6"/>
    <w:rsid w:val="00FB15DD"/>
    <w:rsid w:val="00FB6320"/>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paragraph" w:styleId="Heading3">
    <w:name w:val="heading 3"/>
    <w:basedOn w:val="Normal"/>
    <w:next w:val="Normal"/>
    <w:link w:val="Heading3Char"/>
    <w:unhideWhenUsed/>
    <w:qFormat/>
    <w:rsid w:val="00F94B7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C666B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nhideWhenUsed/>
    <w:rsid w:val="001D793B"/>
    <w:pPr>
      <w:tabs>
        <w:tab w:val="center" w:pos="4153"/>
        <w:tab w:val="right" w:pos="8306"/>
      </w:tabs>
    </w:pPr>
  </w:style>
  <w:style w:type="character" w:customStyle="1" w:styleId="HeaderChar">
    <w:name w:val="Header Char"/>
    <w:basedOn w:val="DefaultParagraphFont"/>
    <w:link w:val="Header"/>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nhideWhenUsed/>
    <w:rsid w:val="001D793B"/>
    <w:rPr>
      <w:rFonts w:ascii="Tahoma" w:hAnsi="Tahoma" w:cs="Tahoma"/>
      <w:sz w:val="16"/>
      <w:szCs w:val="16"/>
    </w:rPr>
  </w:style>
  <w:style w:type="character" w:customStyle="1" w:styleId="BalloonTextChar">
    <w:name w:val="Balloon Text Char"/>
    <w:link w:val="BalloonText"/>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Bullet 1,Bullet Points,Dot pt,IFCL - List Paragraph,Indicator Text,List Paragraph Char Char Char,List Paragraph12,MAIN CONTENT,No Spacing1,Numbered Para 1"/>
    <w:basedOn w:val="Normal"/>
    <w:link w:val="ListParagraphChar"/>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uiPriority w:val="1"/>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Bullet 1 Char,Bullet Points Char,Dot pt Char,IFCL - List Paragraph Char,Indicator Text Char,List Paragraph12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Normal"/>
    <w:link w:val="FootnoteTextChar"/>
    <w:uiPriority w:val="99"/>
    <w:unhideWhenUsed/>
    <w:qFormat/>
    <w:rsid w:val="009C11A8"/>
    <w:rPr>
      <w:sz w:val="20"/>
      <w:szCs w:val="20"/>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
    <w:basedOn w:val="DefaultParagraphFont"/>
    <w:link w:val="FootnoteText"/>
    <w:uiPriority w:val="99"/>
    <w:qFormat/>
    <w:rsid w:val="009C11A8"/>
    <w:rPr>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9C11A8"/>
    <w:rPr>
      <w:vertAlign w:val="superscript"/>
    </w:rPr>
  </w:style>
  <w:style w:type="character" w:styleId="Strong">
    <w:name w:val="Strong"/>
    <w:uiPriority w:val="22"/>
    <w:qFormat/>
    <w:rsid w:val="009C11A8"/>
    <w:rPr>
      <w:b/>
      <w:bCs/>
    </w:rPr>
  </w:style>
  <w:style w:type="character" w:customStyle="1" w:styleId="Heading3Char">
    <w:name w:val="Heading 3 Char"/>
    <w:basedOn w:val="DefaultParagraphFont"/>
    <w:link w:val="Heading3"/>
    <w:rsid w:val="00F94B7D"/>
    <w:rPr>
      <w:rFonts w:asciiTheme="majorHAnsi" w:eastAsiaTheme="majorEastAsia" w:hAnsiTheme="majorHAnsi" w:cstheme="majorBidi"/>
      <w:color w:val="243F60" w:themeColor="accent1" w:themeShade="7F"/>
      <w:sz w:val="24"/>
      <w:szCs w:val="24"/>
      <w:lang w:eastAsia="en-US"/>
    </w:rPr>
  </w:style>
  <w:style w:type="numbering" w:customStyle="1" w:styleId="NoList1">
    <w:name w:val="No List1"/>
    <w:next w:val="NoList"/>
    <w:semiHidden/>
    <w:rsid w:val="00F94B7D"/>
  </w:style>
  <w:style w:type="paragraph" w:customStyle="1" w:styleId="CharCharRakstzRakstzCharCharRakstzRakstz1">
    <w:name w:val="Char Char Rakstz. Rakstz. Char Char Rakstz. Rakstz."/>
    <w:basedOn w:val="Normal"/>
    <w:rsid w:val="00F94B7D"/>
    <w:pPr>
      <w:spacing w:before="120" w:after="160" w:line="240" w:lineRule="exact"/>
      <w:ind w:firstLine="720"/>
      <w:jc w:val="both"/>
    </w:pPr>
    <w:rPr>
      <w:rFonts w:ascii="Verdana" w:eastAsia="Times New Roman" w:hAnsi="Verdana"/>
      <w:sz w:val="20"/>
      <w:szCs w:val="24"/>
      <w:lang w:val="en-US"/>
    </w:rPr>
  </w:style>
  <w:style w:type="character" w:styleId="CommentReference">
    <w:name w:val="annotation reference"/>
    <w:rsid w:val="00F94B7D"/>
    <w:rPr>
      <w:sz w:val="16"/>
      <w:szCs w:val="16"/>
    </w:rPr>
  </w:style>
  <w:style w:type="paragraph" w:styleId="CommentText">
    <w:name w:val="annotation text"/>
    <w:basedOn w:val="Normal"/>
    <w:link w:val="CommentTextChar"/>
    <w:rsid w:val="00F94B7D"/>
    <w:pPr>
      <w:overflowPunct w:val="0"/>
      <w:autoSpaceDE w:val="0"/>
      <w:autoSpaceDN w:val="0"/>
      <w:adjustRightInd w:val="0"/>
      <w:textAlignment w:val="baseline"/>
    </w:pPr>
    <w:rPr>
      <w:rFonts w:eastAsia="Times New Roman"/>
      <w:sz w:val="20"/>
      <w:szCs w:val="20"/>
      <w:lang w:val="x-none"/>
    </w:rPr>
  </w:style>
  <w:style w:type="character" w:customStyle="1" w:styleId="CommentTextChar">
    <w:name w:val="Comment Text Char"/>
    <w:basedOn w:val="DefaultParagraphFont"/>
    <w:link w:val="CommentText"/>
    <w:rsid w:val="00F94B7D"/>
    <w:rPr>
      <w:rFonts w:eastAsia="Times New Roman"/>
      <w:lang w:val="x-none" w:eastAsia="en-US"/>
    </w:rPr>
  </w:style>
  <w:style w:type="paragraph" w:styleId="CommentSubject">
    <w:name w:val="annotation subject"/>
    <w:basedOn w:val="CommentText"/>
    <w:next w:val="CommentText"/>
    <w:link w:val="CommentSubjectChar"/>
    <w:rsid w:val="00F94B7D"/>
    <w:rPr>
      <w:b/>
      <w:bCs/>
    </w:rPr>
  </w:style>
  <w:style w:type="character" w:customStyle="1" w:styleId="CommentSubjectChar">
    <w:name w:val="Comment Subject Char"/>
    <w:basedOn w:val="CommentTextChar"/>
    <w:link w:val="CommentSubject"/>
    <w:rsid w:val="00F94B7D"/>
    <w:rPr>
      <w:rFonts w:eastAsia="Times New Roman"/>
      <w:b/>
      <w:bCs/>
      <w:lang w:val="x-none" w:eastAsia="en-US"/>
    </w:rPr>
  </w:style>
  <w:style w:type="character" w:styleId="UnresolvedMention">
    <w:name w:val="Unresolved Mention"/>
    <w:uiPriority w:val="99"/>
    <w:semiHidden/>
    <w:unhideWhenUsed/>
    <w:rsid w:val="00F94B7D"/>
    <w:rPr>
      <w:color w:val="605E5C"/>
      <w:shd w:val="clear" w:color="auto" w:fill="E1DFDD"/>
    </w:rPr>
  </w:style>
  <w:style w:type="character" w:customStyle="1" w:styleId="xbe">
    <w:name w:val="_xbe"/>
    <w:rsid w:val="00F94B7D"/>
  </w:style>
  <w:style w:type="character" w:customStyle="1" w:styleId="c1">
    <w:name w:val="c1"/>
    <w:basedOn w:val="DefaultParagraphFont"/>
    <w:rsid w:val="00F94B7D"/>
  </w:style>
  <w:style w:type="paragraph" w:styleId="Revision">
    <w:name w:val="Revision"/>
    <w:hidden/>
    <w:uiPriority w:val="99"/>
    <w:semiHidden/>
    <w:rsid w:val="00F94B7D"/>
    <w:rPr>
      <w:rFonts w:eastAsia="Times New Roman"/>
      <w:sz w:val="24"/>
      <w:szCs w:val="24"/>
      <w:lang w:eastAsia="en-US"/>
    </w:rPr>
  </w:style>
  <w:style w:type="paragraph" w:styleId="NormalWeb">
    <w:name w:val="Normal (Web)"/>
    <w:basedOn w:val="Normal"/>
    <w:semiHidden/>
    <w:unhideWhenUsed/>
    <w:rsid w:val="002877A9"/>
    <w:rPr>
      <w:szCs w:val="24"/>
    </w:rPr>
  </w:style>
  <w:style w:type="character" w:customStyle="1" w:styleId="Heading4Char">
    <w:name w:val="Heading 4 Char"/>
    <w:basedOn w:val="DefaultParagraphFont"/>
    <w:link w:val="Heading4"/>
    <w:semiHidden/>
    <w:rsid w:val="00C666B3"/>
    <w:rPr>
      <w:rFonts w:asciiTheme="majorHAnsi" w:eastAsiaTheme="majorEastAsia" w:hAnsiTheme="majorHAnsi" w:cstheme="majorBidi"/>
      <w:i/>
      <w:iCs/>
      <w:color w:val="365F91" w:themeColor="accent1" w:themeShade="BF"/>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9918">
      <w:bodyDiv w:val="1"/>
      <w:marLeft w:val="0"/>
      <w:marRight w:val="0"/>
      <w:marTop w:val="0"/>
      <w:marBottom w:val="0"/>
      <w:divBdr>
        <w:top w:val="none" w:sz="0" w:space="0" w:color="auto"/>
        <w:left w:val="none" w:sz="0" w:space="0" w:color="auto"/>
        <w:bottom w:val="none" w:sz="0" w:space="0" w:color="auto"/>
        <w:right w:val="none" w:sz="0" w:space="0" w:color="auto"/>
      </w:divBdr>
    </w:div>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453789449">
      <w:bodyDiv w:val="1"/>
      <w:marLeft w:val="0"/>
      <w:marRight w:val="0"/>
      <w:marTop w:val="0"/>
      <w:marBottom w:val="0"/>
      <w:divBdr>
        <w:top w:val="none" w:sz="0" w:space="0" w:color="auto"/>
        <w:left w:val="none" w:sz="0" w:space="0" w:color="auto"/>
        <w:bottom w:val="none" w:sz="0" w:space="0" w:color="auto"/>
        <w:right w:val="none" w:sz="0" w:space="0" w:color="auto"/>
      </w:divBdr>
    </w:div>
    <w:div w:id="516502176">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844326514">
      <w:bodyDiv w:val="1"/>
      <w:marLeft w:val="0"/>
      <w:marRight w:val="0"/>
      <w:marTop w:val="0"/>
      <w:marBottom w:val="0"/>
      <w:divBdr>
        <w:top w:val="none" w:sz="0" w:space="0" w:color="auto"/>
        <w:left w:val="none" w:sz="0" w:space="0" w:color="auto"/>
        <w:bottom w:val="none" w:sz="0" w:space="0" w:color="auto"/>
        <w:right w:val="none" w:sz="0" w:space="0" w:color="auto"/>
      </w:divBdr>
      <w:divsChild>
        <w:div w:id="1478493653">
          <w:marLeft w:val="0"/>
          <w:marRight w:val="0"/>
          <w:marTop w:val="0"/>
          <w:marBottom w:val="0"/>
          <w:divBdr>
            <w:top w:val="none" w:sz="0" w:space="0" w:color="auto"/>
            <w:left w:val="none" w:sz="0" w:space="0" w:color="auto"/>
            <w:bottom w:val="none" w:sz="0" w:space="0" w:color="auto"/>
            <w:right w:val="none" w:sz="0" w:space="0" w:color="auto"/>
          </w:divBdr>
        </w:div>
        <w:div w:id="1398356903">
          <w:marLeft w:val="0"/>
          <w:marRight w:val="0"/>
          <w:marTop w:val="0"/>
          <w:marBottom w:val="0"/>
          <w:divBdr>
            <w:top w:val="none" w:sz="0" w:space="0" w:color="auto"/>
            <w:left w:val="none" w:sz="0" w:space="0" w:color="auto"/>
            <w:bottom w:val="none" w:sz="0" w:space="0" w:color="auto"/>
            <w:right w:val="none" w:sz="0" w:space="0" w:color="auto"/>
          </w:divBdr>
        </w:div>
        <w:div w:id="162203298">
          <w:marLeft w:val="0"/>
          <w:marRight w:val="0"/>
          <w:marTop w:val="0"/>
          <w:marBottom w:val="0"/>
          <w:divBdr>
            <w:top w:val="none" w:sz="0" w:space="0" w:color="auto"/>
            <w:left w:val="none" w:sz="0" w:space="0" w:color="auto"/>
            <w:bottom w:val="none" w:sz="0" w:space="0" w:color="auto"/>
            <w:right w:val="none" w:sz="0" w:space="0" w:color="auto"/>
          </w:divBdr>
        </w:div>
      </w:divsChild>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341348025">
      <w:bodyDiv w:val="1"/>
      <w:marLeft w:val="0"/>
      <w:marRight w:val="0"/>
      <w:marTop w:val="0"/>
      <w:marBottom w:val="0"/>
      <w:divBdr>
        <w:top w:val="none" w:sz="0" w:space="0" w:color="auto"/>
        <w:left w:val="none" w:sz="0" w:space="0" w:color="auto"/>
        <w:bottom w:val="none" w:sz="0" w:space="0" w:color="auto"/>
        <w:right w:val="none" w:sz="0" w:space="0" w:color="auto"/>
      </w:divBdr>
    </w:div>
    <w:div w:id="1668902136">
      <w:bodyDiv w:val="1"/>
      <w:marLeft w:val="0"/>
      <w:marRight w:val="0"/>
      <w:marTop w:val="0"/>
      <w:marBottom w:val="0"/>
      <w:divBdr>
        <w:top w:val="none" w:sz="0" w:space="0" w:color="auto"/>
        <w:left w:val="none" w:sz="0" w:space="0" w:color="auto"/>
        <w:bottom w:val="none" w:sz="0" w:space="0" w:color="auto"/>
        <w:right w:val="none" w:sz="0" w:space="0" w:color="auto"/>
      </w:divBdr>
      <w:divsChild>
        <w:div w:id="989947883">
          <w:marLeft w:val="0"/>
          <w:marRight w:val="0"/>
          <w:marTop w:val="0"/>
          <w:marBottom w:val="0"/>
          <w:divBdr>
            <w:top w:val="none" w:sz="0" w:space="0" w:color="auto"/>
            <w:left w:val="none" w:sz="0" w:space="0" w:color="auto"/>
            <w:bottom w:val="none" w:sz="0" w:space="0" w:color="auto"/>
            <w:right w:val="none" w:sz="0" w:space="0" w:color="auto"/>
          </w:divBdr>
        </w:div>
        <w:div w:id="999968509">
          <w:marLeft w:val="0"/>
          <w:marRight w:val="0"/>
          <w:marTop w:val="0"/>
          <w:marBottom w:val="0"/>
          <w:divBdr>
            <w:top w:val="none" w:sz="0" w:space="0" w:color="auto"/>
            <w:left w:val="none" w:sz="0" w:space="0" w:color="auto"/>
            <w:bottom w:val="none" w:sz="0" w:space="0" w:color="auto"/>
            <w:right w:val="none" w:sz="0" w:space="0" w:color="auto"/>
          </w:divBdr>
        </w:div>
        <w:div w:id="1910531452">
          <w:marLeft w:val="0"/>
          <w:marRight w:val="0"/>
          <w:marTop w:val="0"/>
          <w:marBottom w:val="0"/>
          <w:divBdr>
            <w:top w:val="none" w:sz="0" w:space="0" w:color="auto"/>
            <w:left w:val="none" w:sz="0" w:space="0" w:color="auto"/>
            <w:bottom w:val="none" w:sz="0" w:space="0" w:color="auto"/>
            <w:right w:val="none" w:sz="0" w:space="0" w:color="auto"/>
          </w:divBdr>
        </w:div>
      </w:divsChild>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1922106499">
      <w:bodyDiv w:val="1"/>
      <w:marLeft w:val="0"/>
      <w:marRight w:val="0"/>
      <w:marTop w:val="0"/>
      <w:marBottom w:val="0"/>
      <w:divBdr>
        <w:top w:val="none" w:sz="0" w:space="0" w:color="auto"/>
        <w:left w:val="none" w:sz="0" w:space="0" w:color="auto"/>
        <w:bottom w:val="none" w:sz="0" w:space="0" w:color="auto"/>
        <w:right w:val="none" w:sz="0" w:space="0" w:color="auto"/>
      </w:divBdr>
      <w:divsChild>
        <w:div w:id="1517965744">
          <w:marLeft w:val="0"/>
          <w:marRight w:val="0"/>
          <w:marTop w:val="240"/>
          <w:marBottom w:val="0"/>
          <w:divBdr>
            <w:top w:val="none" w:sz="0" w:space="0" w:color="auto"/>
            <w:left w:val="none" w:sz="0" w:space="0" w:color="auto"/>
            <w:bottom w:val="none" w:sz="0" w:space="0" w:color="auto"/>
            <w:right w:val="none" w:sz="0" w:space="0" w:color="auto"/>
          </w:divBdr>
          <w:divsChild>
            <w:div w:id="1645624096">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2053529135">
      <w:bodyDiv w:val="1"/>
      <w:marLeft w:val="0"/>
      <w:marRight w:val="0"/>
      <w:marTop w:val="0"/>
      <w:marBottom w:val="0"/>
      <w:divBdr>
        <w:top w:val="none" w:sz="0" w:space="0" w:color="auto"/>
        <w:left w:val="none" w:sz="0" w:space="0" w:color="auto"/>
        <w:bottom w:val="none" w:sz="0" w:space="0" w:color="auto"/>
        <w:right w:val="none" w:sz="0" w:space="0" w:color="auto"/>
      </w:divBdr>
    </w:div>
    <w:div w:id="2066904795">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5567-administrativa-procesa-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11015</Words>
  <Characters>6279</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17260</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Ēriks Laime-Babris</cp:lastModifiedBy>
  <cp:revision>2</cp:revision>
  <cp:lastPrinted>2025-02-21T07:57:00Z</cp:lastPrinted>
  <dcterms:created xsi:type="dcterms:W3CDTF">2025-04-20T19:56:00Z</dcterms:created>
  <dcterms:modified xsi:type="dcterms:W3CDTF">2025-04-20T19:56:00Z</dcterms:modified>
</cp:coreProperties>
</file>